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E2B8" w14:textId="2E45E32D" w:rsidR="000C380A" w:rsidRPr="000F044B" w:rsidRDefault="001A65C7" w:rsidP="000156FB">
      <w:pPr>
        <w:pStyle w:val="Nagwek1"/>
        <w:jc w:val="left"/>
        <w:rPr>
          <w:color w:val="auto"/>
        </w:rPr>
      </w:pPr>
      <w:r w:rsidRPr="000F044B">
        <w:rPr>
          <w:color w:val="auto"/>
        </w:rPr>
        <w:t>Kier</w:t>
      </w:r>
      <w:r w:rsidR="00586634">
        <w:rPr>
          <w:color w:val="auto"/>
        </w:rPr>
        <w:t xml:space="preserve">unkowe wytyczne </w:t>
      </w:r>
      <w:r w:rsidRPr="000F044B">
        <w:rPr>
          <w:color w:val="auto"/>
        </w:rPr>
        <w:t xml:space="preserve">do priorytetów </w:t>
      </w:r>
      <w:r w:rsidR="008C22FF" w:rsidRPr="000F044B">
        <w:rPr>
          <w:color w:val="auto"/>
        </w:rPr>
        <w:t xml:space="preserve">wydatkowania środków KFS ustalone przez </w:t>
      </w:r>
      <w:r w:rsidR="00A81B79" w:rsidRPr="000F044B">
        <w:rPr>
          <w:color w:val="auto"/>
        </w:rPr>
        <w:t xml:space="preserve">Ministra </w:t>
      </w:r>
      <w:r w:rsidR="008C22FF" w:rsidRPr="000F044B">
        <w:rPr>
          <w:color w:val="auto"/>
        </w:rPr>
        <w:t xml:space="preserve">właściwego </w:t>
      </w:r>
      <w:r w:rsidR="00A81B79" w:rsidRPr="000F044B">
        <w:rPr>
          <w:color w:val="auto"/>
        </w:rPr>
        <w:t xml:space="preserve">ds. </w:t>
      </w:r>
      <w:r w:rsidR="008C22FF" w:rsidRPr="000F044B">
        <w:rPr>
          <w:color w:val="auto"/>
        </w:rPr>
        <w:t xml:space="preserve">pracy </w:t>
      </w:r>
      <w:r w:rsidR="00BA639E">
        <w:rPr>
          <w:color w:val="auto"/>
        </w:rPr>
        <w:br/>
        <w:t xml:space="preserve">w </w:t>
      </w:r>
      <w:r w:rsidR="008C22FF" w:rsidRPr="000F044B">
        <w:rPr>
          <w:color w:val="auto"/>
        </w:rPr>
        <w:t>porozumieniu z Radą Rynku Pracy</w:t>
      </w:r>
      <w:r w:rsidR="000B3E78" w:rsidRPr="000F044B">
        <w:rPr>
          <w:color w:val="auto"/>
        </w:rPr>
        <w:t>.</w:t>
      </w:r>
      <w:r w:rsidR="008C22FF" w:rsidRPr="000F044B">
        <w:rPr>
          <w:color w:val="auto"/>
        </w:rPr>
        <w:t xml:space="preserve"> </w:t>
      </w:r>
      <w:r w:rsidR="00A81B79" w:rsidRPr="000F044B">
        <w:rPr>
          <w:color w:val="auto"/>
        </w:rPr>
        <w:t xml:space="preserve"> </w:t>
      </w:r>
    </w:p>
    <w:p w14:paraId="644B90D8" w14:textId="4200A6BB" w:rsidR="008C22FF" w:rsidRPr="000F044B" w:rsidRDefault="008C22FF" w:rsidP="000156FB">
      <w:pPr>
        <w:rPr>
          <w:rFonts w:ascii="Tahoma" w:hAnsi="Tahoma" w:cs="Tahoma"/>
          <w:sz w:val="22"/>
          <w:szCs w:val="22"/>
        </w:rPr>
      </w:pPr>
    </w:p>
    <w:p w14:paraId="2E091BDE" w14:textId="1115AF31" w:rsidR="008C22FF" w:rsidRPr="000F044B" w:rsidRDefault="000732BC" w:rsidP="000156FB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color w:val="0A0A0A"/>
          <w:sz w:val="22"/>
          <w:szCs w:val="22"/>
        </w:rPr>
        <w:t>Priorytet PM/1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t xml:space="preserve">, </w:t>
      </w:r>
      <w:r>
        <w:rPr>
          <w:rFonts w:ascii="Tahoma" w:hAnsi="Tahoma" w:cs="Tahoma"/>
          <w:b/>
          <w:bCs/>
          <w:color w:val="0A0A0A"/>
          <w:sz w:val="22"/>
          <w:szCs w:val="22"/>
        </w:rPr>
        <w:t xml:space="preserve"> tj. </w:t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 xml:space="preserve">wsparcie kształcenia ustawicznego osób zatrudnionych 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br/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w firmach, które na skutek pandemii COVID-19, musiały podjąć działania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br/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 xml:space="preserve"> w celu dostosowania się do zmienionej sytuacji rynkowej.</w:t>
      </w:r>
    </w:p>
    <w:p w14:paraId="4D0589E1" w14:textId="688754A1" w:rsidR="008C22FF" w:rsidRPr="000F044B" w:rsidRDefault="008C22FF" w:rsidP="000156FB">
      <w:pPr>
        <w:pStyle w:val="Akapitzlist"/>
        <w:rPr>
          <w:rFonts w:ascii="Tahoma" w:hAnsi="Tahoma" w:cs="Tahoma"/>
          <w:color w:val="0A0A0A"/>
          <w:sz w:val="22"/>
          <w:szCs w:val="22"/>
        </w:rPr>
      </w:pPr>
    </w:p>
    <w:p w14:paraId="4FD1E71A" w14:textId="11FEC0FB" w:rsidR="008C22FF" w:rsidRPr="000F044B" w:rsidRDefault="008C22FF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>W ramach priory</w:t>
      </w:r>
      <w:r w:rsidR="000F044B">
        <w:rPr>
          <w:rFonts w:ascii="Tahoma" w:hAnsi="Tahoma" w:cs="Tahoma"/>
          <w:sz w:val="22"/>
          <w:szCs w:val="22"/>
        </w:rPr>
        <w:t>tety nr 1 mogą korzystać</w:t>
      </w:r>
      <w:r w:rsidRPr="000F044B">
        <w:rPr>
          <w:rFonts w:ascii="Tahoma" w:hAnsi="Tahoma" w:cs="Tahoma"/>
          <w:sz w:val="22"/>
          <w:szCs w:val="22"/>
        </w:rPr>
        <w:t xml:space="preserve"> pracodawcy, którzy w związku ze zmianami na rynku spowodowanymi pandemią, musieli podjąć działania w celu dostosowania się do nowych warunków. Z założenia nabyte nowe umiejętności lub uprawnienia umożliwią szybsze reagowanie na zmiany i dostosowanie się do nowych uwarunkowań na rynku. </w:t>
      </w:r>
    </w:p>
    <w:p w14:paraId="429BC269" w14:textId="77777777" w:rsidR="008C22FF" w:rsidRPr="000F044B" w:rsidRDefault="008C22FF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6C7E1A8C" w14:textId="77777777" w:rsidR="008C22FF" w:rsidRPr="000F044B" w:rsidRDefault="008C22FF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 xml:space="preserve">Warunkiem skorzystania ze środków priorytetu jest oświadczenie pracodawcy o konieczności nabycia nowych umiejętności czy kwalifikacji w związku ze zmianami w profilu działalności lub poszerzeniem/rozwojem działalności związanym z pandemią COVID-19. Zmiana kodu PKD nie jest konieczna do skorzystania z tego priorytetu. </w:t>
      </w:r>
    </w:p>
    <w:p w14:paraId="66F88B9C" w14:textId="77777777" w:rsidR="008C22FF" w:rsidRPr="000F044B" w:rsidRDefault="008C22FF" w:rsidP="000156FB">
      <w:pPr>
        <w:pStyle w:val="Akapitzlist"/>
        <w:rPr>
          <w:rFonts w:ascii="Tahoma" w:hAnsi="Tahoma" w:cs="Tahoma"/>
          <w:b/>
          <w:bCs/>
          <w:sz w:val="22"/>
          <w:szCs w:val="22"/>
        </w:rPr>
      </w:pPr>
    </w:p>
    <w:p w14:paraId="52D1CF77" w14:textId="2B418F17" w:rsidR="008C22FF" w:rsidRPr="000F044B" w:rsidRDefault="000732BC" w:rsidP="000156FB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color w:val="0A0A0A"/>
          <w:sz w:val="22"/>
          <w:szCs w:val="22"/>
        </w:rPr>
        <w:t>Priorytet PM/2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t xml:space="preserve">), </w:t>
      </w:r>
      <w:r>
        <w:rPr>
          <w:rFonts w:ascii="Tahoma" w:hAnsi="Tahoma" w:cs="Tahoma"/>
          <w:b/>
          <w:bCs/>
          <w:color w:val="0A0A0A"/>
          <w:sz w:val="22"/>
          <w:szCs w:val="22"/>
        </w:rPr>
        <w:t xml:space="preserve">tj. </w:t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wsparcie kształcenia ustawicznego osób powracających na rynek pracy po przerwie związanej ze sprawowaniem opieki nad dzieckiem.</w:t>
      </w:r>
    </w:p>
    <w:p w14:paraId="0891D7BF" w14:textId="5E0E622C" w:rsidR="008C22FF" w:rsidRPr="000F044B" w:rsidRDefault="008C22FF" w:rsidP="000156FB">
      <w:pPr>
        <w:pStyle w:val="Akapitzlist"/>
        <w:rPr>
          <w:rFonts w:ascii="Tahoma" w:hAnsi="Tahoma" w:cs="Tahoma"/>
          <w:color w:val="0A0A0A"/>
          <w:sz w:val="22"/>
          <w:szCs w:val="22"/>
        </w:rPr>
      </w:pPr>
    </w:p>
    <w:p w14:paraId="29B83F08" w14:textId="258AA51A" w:rsidR="00C31D7F" w:rsidRPr="000F044B" w:rsidRDefault="00C31D7F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 xml:space="preserve">Priorytet nr 2 pozwala na sfinansowanie niezbędnych form kształcenia ustawicznego osobom </w:t>
      </w:r>
      <w:r w:rsidR="002007F4" w:rsidRPr="000F044B">
        <w:rPr>
          <w:rFonts w:ascii="Tahoma" w:hAnsi="Tahoma" w:cs="Tahoma"/>
          <w:sz w:val="22"/>
          <w:szCs w:val="22"/>
        </w:rPr>
        <w:br/>
      </w:r>
      <w:r w:rsidRPr="000F044B">
        <w:rPr>
          <w:rFonts w:ascii="Tahoma" w:hAnsi="Tahoma" w:cs="Tahoma"/>
          <w:sz w:val="22"/>
          <w:szCs w:val="22"/>
        </w:rPr>
        <w:t xml:space="preserve">(np. matce, ojcu, opiekunowi prawnemu), które powracają na rynek pracy po przerwie spowodowanej sprawowaniem opieki nad dzieckiem. </w:t>
      </w:r>
    </w:p>
    <w:p w14:paraId="1C56CD81" w14:textId="77777777" w:rsidR="00C31D7F" w:rsidRPr="000F044B" w:rsidRDefault="00C31D7F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 xml:space="preserve">Priorytet adresowany jest przede wszystkim do osób, które w ciągu jednego roku przed datą złożenia wniosku o dofinansowanie podjęły pracę po przerwie spowodowanej sprawowaniem opieki nad dzieckiem. </w:t>
      </w:r>
    </w:p>
    <w:p w14:paraId="49169F29" w14:textId="77777777" w:rsidR="00C31D7F" w:rsidRPr="000F044B" w:rsidRDefault="00C31D7F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68D91D21" w14:textId="03E4C4CF" w:rsidR="008C22FF" w:rsidRPr="000F044B" w:rsidRDefault="00C31D7F" w:rsidP="000156FB">
      <w:pPr>
        <w:pStyle w:val="Akapitzlist"/>
        <w:ind w:left="0"/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1AF90389" w14:textId="77777777" w:rsidR="008C22FF" w:rsidRPr="000F044B" w:rsidRDefault="008C22FF" w:rsidP="000156FB">
      <w:pPr>
        <w:pStyle w:val="Akapitzlist"/>
        <w:rPr>
          <w:rFonts w:ascii="Tahoma" w:hAnsi="Tahoma" w:cs="Tahoma"/>
          <w:sz w:val="22"/>
          <w:szCs w:val="22"/>
        </w:rPr>
      </w:pPr>
    </w:p>
    <w:p w14:paraId="62D44628" w14:textId="68C98F69" w:rsidR="008C22FF" w:rsidRPr="000F044B" w:rsidRDefault="00AF06CD" w:rsidP="000156FB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bCs/>
          <w:color w:val="0A0A0A"/>
          <w:sz w:val="22"/>
          <w:szCs w:val="22"/>
        </w:rPr>
      </w:pPr>
      <w:r>
        <w:rPr>
          <w:rFonts w:ascii="Tahoma" w:hAnsi="Tahoma" w:cs="Tahoma"/>
          <w:b/>
          <w:bCs/>
          <w:color w:val="0A0A0A"/>
          <w:sz w:val="22"/>
          <w:szCs w:val="22"/>
        </w:rPr>
        <w:t>Priorytet PM/3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t xml:space="preserve">), </w:t>
      </w:r>
      <w:r>
        <w:rPr>
          <w:rFonts w:ascii="Tahoma" w:hAnsi="Tahoma" w:cs="Tahoma"/>
          <w:b/>
          <w:bCs/>
          <w:color w:val="0A0A0A"/>
          <w:sz w:val="22"/>
          <w:szCs w:val="22"/>
        </w:rPr>
        <w:t xml:space="preserve">tj. </w:t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 xml:space="preserve">wsparcie kształcenia ustawicznego w zidentyfikowanych 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br/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w danym powiecie lub województwie zawodach deficytowych.</w:t>
      </w:r>
    </w:p>
    <w:p w14:paraId="7103619B" w14:textId="77777777" w:rsidR="002007F4" w:rsidRPr="000F044B" w:rsidRDefault="002007F4" w:rsidP="000156FB">
      <w:pPr>
        <w:pStyle w:val="Akapitzlist"/>
        <w:ind w:left="284"/>
        <w:rPr>
          <w:rFonts w:ascii="Tahoma" w:hAnsi="Tahoma" w:cs="Tahoma"/>
          <w:b/>
          <w:bCs/>
          <w:color w:val="0A0A0A"/>
          <w:sz w:val="22"/>
          <w:szCs w:val="22"/>
        </w:rPr>
      </w:pPr>
    </w:p>
    <w:p w14:paraId="06CFD8CF" w14:textId="3D0B1090" w:rsidR="00C31D7F" w:rsidRPr="000F044B" w:rsidRDefault="00C31D7F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Tahoma" w:hAnsi="Tahoma" w:cs="Tahoma"/>
          <w:color w:val="0A0A0A"/>
          <w:sz w:val="22"/>
          <w:szCs w:val="22"/>
        </w:rPr>
        <w:t xml:space="preserve">Wnioskodawca, który chce spełnić wymagania niniejszego priorytetu powinien udowodnić, że wskazana forma kształcenia ustawicznego dotyczy zawodu deficytowego na terenie powiatu </w:t>
      </w:r>
      <w:r w:rsidR="00EB1D09">
        <w:rPr>
          <w:rFonts w:ascii="Tahoma" w:hAnsi="Tahoma" w:cs="Tahoma"/>
          <w:color w:val="0A0A0A"/>
          <w:sz w:val="22"/>
          <w:szCs w:val="22"/>
        </w:rPr>
        <w:t>olkuskiego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bądź województwa </w:t>
      </w:r>
      <w:r w:rsidR="00EB1D09">
        <w:rPr>
          <w:rFonts w:ascii="Tahoma" w:hAnsi="Tahoma" w:cs="Tahoma"/>
          <w:color w:val="0A0A0A"/>
          <w:sz w:val="22"/>
          <w:szCs w:val="22"/>
        </w:rPr>
        <w:t>małopolskiego</w:t>
      </w:r>
      <w:r w:rsidRPr="000F044B">
        <w:rPr>
          <w:rFonts w:ascii="Tahoma" w:hAnsi="Tahoma" w:cs="Tahoma"/>
          <w:color w:val="0A0A0A"/>
          <w:sz w:val="22"/>
          <w:szCs w:val="22"/>
        </w:rPr>
        <w:t>. O</w:t>
      </w:r>
      <w:r w:rsidR="00EB14A8">
        <w:rPr>
          <w:rFonts w:ascii="Tahoma" w:hAnsi="Tahoma" w:cs="Tahoma"/>
          <w:color w:val="0A0A0A"/>
          <w:sz w:val="22"/>
          <w:szCs w:val="22"/>
        </w:rPr>
        <w:t>znacza to</w:t>
      </w:r>
      <w:bookmarkStart w:id="0" w:name="_GoBack"/>
      <w:bookmarkEnd w:id="0"/>
      <w:r w:rsidR="00EB14A8">
        <w:rPr>
          <w:rFonts w:ascii="Tahoma" w:hAnsi="Tahoma" w:cs="Tahoma"/>
          <w:color w:val="0A0A0A"/>
          <w:sz w:val="22"/>
          <w:szCs w:val="22"/>
        </w:rPr>
        <w:t xml:space="preserve"> zawód zidentyfikowany </w:t>
      </w:r>
      <w:r w:rsidRPr="000F044B">
        <w:rPr>
          <w:rFonts w:ascii="Tahoma" w:hAnsi="Tahoma" w:cs="Tahoma"/>
          <w:color w:val="0A0A0A"/>
          <w:sz w:val="22"/>
          <w:szCs w:val="22"/>
        </w:rPr>
        <w:t>jako deficytowy w oparciu o wyniki najbardziej aktualnych badań/ analiz, takich jak np.:</w:t>
      </w:r>
    </w:p>
    <w:p w14:paraId="6EBD2881" w14:textId="77777777" w:rsidR="00C31D7F" w:rsidRPr="000F044B" w:rsidRDefault="00C31D7F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„Barometr zawodów”,</w:t>
      </w:r>
    </w:p>
    <w:p w14:paraId="69C7DC9D" w14:textId="47677A9A" w:rsidR="00C31D7F" w:rsidRPr="000F044B" w:rsidRDefault="00C31D7F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„Zarejestrowani bezrobotni oraz wolne miejsca pracy i miejsca aktywizacji zawodowej według zawodów i specjalności (…</w:t>
      </w:r>
      <w:r w:rsidR="00C25CAD" w:rsidRPr="000F044B">
        <w:rPr>
          <w:rFonts w:ascii="Tahoma" w:hAnsi="Tahoma" w:cs="Tahoma"/>
          <w:color w:val="0A0A0A"/>
          <w:sz w:val="22"/>
          <w:szCs w:val="22"/>
        </w:rPr>
        <w:t>).</w:t>
      </w:r>
    </w:p>
    <w:p w14:paraId="6ABF5944" w14:textId="77777777" w:rsidR="00C31D7F" w:rsidRPr="000F044B" w:rsidRDefault="00C31D7F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7442780C" w14:textId="7CCB4C12" w:rsidR="008C22FF" w:rsidRPr="000F044B" w:rsidRDefault="00AF06CD" w:rsidP="000156FB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bCs/>
          <w:color w:val="0A0A0A"/>
          <w:sz w:val="22"/>
          <w:szCs w:val="22"/>
        </w:rPr>
      </w:pPr>
      <w:r>
        <w:rPr>
          <w:rFonts w:ascii="Tahoma" w:hAnsi="Tahoma" w:cs="Tahoma"/>
          <w:b/>
          <w:bCs/>
          <w:color w:val="0A0A0A"/>
          <w:sz w:val="22"/>
          <w:szCs w:val="22"/>
        </w:rPr>
        <w:t>Priorytet PM/4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t xml:space="preserve">), </w:t>
      </w:r>
      <w:r>
        <w:rPr>
          <w:rFonts w:ascii="Tahoma" w:hAnsi="Tahoma" w:cs="Tahoma"/>
          <w:b/>
          <w:bCs/>
          <w:color w:val="0A0A0A"/>
          <w:sz w:val="22"/>
          <w:szCs w:val="22"/>
        </w:rPr>
        <w:t xml:space="preserve">tj. </w:t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wsparcie kształcenia ustawicznego osób pracujących będących członkami rodzin wielodzietnych.</w:t>
      </w:r>
    </w:p>
    <w:p w14:paraId="7015BAC0" w14:textId="77777777" w:rsidR="002007F4" w:rsidRPr="000F044B" w:rsidRDefault="002007F4" w:rsidP="000156FB">
      <w:pPr>
        <w:pStyle w:val="Akapitzlist"/>
        <w:ind w:left="284"/>
        <w:rPr>
          <w:rFonts w:ascii="Tahoma" w:hAnsi="Tahoma" w:cs="Tahoma"/>
          <w:b/>
          <w:bCs/>
          <w:color w:val="0A0A0A"/>
          <w:sz w:val="22"/>
          <w:szCs w:val="22"/>
        </w:rPr>
      </w:pPr>
    </w:p>
    <w:p w14:paraId="13094280" w14:textId="77777777" w:rsidR="00C25CAD" w:rsidRPr="000F044B" w:rsidRDefault="00C25CAD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t xml:space="preserve">Priorytet adresowany jest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6548EB7C" w14:textId="02CEFFFF" w:rsidR="00C25CAD" w:rsidRPr="000F044B" w:rsidRDefault="00C25CAD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sz w:val="22"/>
          <w:szCs w:val="22"/>
        </w:rPr>
        <w:lastRenderedPageBreak/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 jak i pracujących dzieci pozostających z nimi </w:t>
      </w:r>
      <w:r w:rsidR="00EB14A8">
        <w:rPr>
          <w:rFonts w:ascii="Tahoma" w:hAnsi="Tahoma" w:cs="Tahoma"/>
          <w:sz w:val="22"/>
          <w:szCs w:val="22"/>
        </w:rPr>
        <w:t>w jednym gospodarstwie domowym.</w:t>
      </w:r>
    </w:p>
    <w:p w14:paraId="7B033FBB" w14:textId="77777777" w:rsidR="002007F4" w:rsidRPr="000F044B" w:rsidRDefault="002007F4" w:rsidP="000156FB">
      <w:pPr>
        <w:pStyle w:val="Default"/>
        <w:rPr>
          <w:rFonts w:ascii="Tahoma" w:hAnsi="Tahoma" w:cs="Tahoma"/>
          <w:sz w:val="22"/>
          <w:szCs w:val="22"/>
        </w:rPr>
      </w:pPr>
    </w:p>
    <w:p w14:paraId="397EDCB9" w14:textId="77777777" w:rsidR="00C25CAD" w:rsidRPr="000F044B" w:rsidRDefault="00C25CAD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52E67588" w14:textId="77777777" w:rsidR="00C25CAD" w:rsidRPr="000F044B" w:rsidRDefault="00C25CAD" w:rsidP="000156FB">
      <w:pPr>
        <w:pStyle w:val="Default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 xml:space="preserve">Przez rodzica rozumie się także rodzica zastępczego lub osobę prowadzącą rodzinny dom dziecka. </w:t>
      </w:r>
    </w:p>
    <w:p w14:paraId="6E37B174" w14:textId="227D74AF" w:rsidR="00C25CAD" w:rsidRPr="000F044B" w:rsidRDefault="00C25CAD" w:rsidP="000156FB">
      <w:pPr>
        <w:pStyle w:val="Default"/>
        <w:rPr>
          <w:rFonts w:ascii="Tahoma" w:hAnsi="Tahoma" w:cs="Tahoma"/>
          <w:color w:val="1B1B1B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>Prawo do Karty Dużej Rodz</w:t>
      </w:r>
      <w:r w:rsidR="00EB14A8">
        <w:rPr>
          <w:rFonts w:ascii="Tahoma" w:hAnsi="Tahoma" w:cs="Tahoma"/>
          <w:color w:val="1B1B1B"/>
          <w:sz w:val="22"/>
          <w:szCs w:val="22"/>
        </w:rPr>
        <w:t>iny przysługuje także dzieciom:</w:t>
      </w:r>
    </w:p>
    <w:p w14:paraId="699FA12E" w14:textId="067E1385" w:rsidR="00C25CAD" w:rsidRPr="000F044B" w:rsidRDefault="00C25CAD" w:rsidP="000156FB">
      <w:pPr>
        <w:pStyle w:val="Default"/>
        <w:numPr>
          <w:ilvl w:val="0"/>
          <w:numId w:val="4"/>
        </w:numPr>
        <w:spacing w:after="27"/>
        <w:ind w:left="284" w:hanging="284"/>
        <w:rPr>
          <w:rFonts w:ascii="Tahoma" w:hAnsi="Tahoma" w:cs="Tahoma"/>
          <w:color w:val="1B1B1B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 xml:space="preserve">w wieku do 18. roku życia, </w:t>
      </w:r>
    </w:p>
    <w:p w14:paraId="2BF74D3C" w14:textId="52D06650" w:rsidR="00C25CAD" w:rsidRPr="000F044B" w:rsidRDefault="00C25CAD" w:rsidP="000156FB">
      <w:pPr>
        <w:pStyle w:val="Default"/>
        <w:numPr>
          <w:ilvl w:val="0"/>
          <w:numId w:val="4"/>
        </w:numPr>
        <w:spacing w:after="27"/>
        <w:ind w:left="284" w:hanging="284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>w wieku do 25. roku życia – w przypadku dzieci uczących się w szkole lub szkole wyższe</w:t>
      </w:r>
      <w:r w:rsidR="00EB14A8">
        <w:rPr>
          <w:rFonts w:ascii="Tahoma" w:hAnsi="Tahoma" w:cs="Tahoma"/>
          <w:color w:val="1B1B1B"/>
          <w:sz w:val="22"/>
          <w:szCs w:val="22"/>
        </w:rPr>
        <w:t>j,</w:t>
      </w:r>
    </w:p>
    <w:p w14:paraId="495AC360" w14:textId="1E4D9453" w:rsidR="00C25CAD" w:rsidRPr="000F044B" w:rsidRDefault="00C25CAD" w:rsidP="000156FB">
      <w:pPr>
        <w:pStyle w:val="Default"/>
        <w:numPr>
          <w:ilvl w:val="0"/>
          <w:numId w:val="4"/>
        </w:numPr>
        <w:ind w:left="284" w:hanging="284"/>
        <w:rPr>
          <w:rFonts w:ascii="Tahoma" w:hAnsi="Tahoma" w:cs="Tahoma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 xml:space="preserve">bez ograniczeń wiekowych w przypadku dzieci legitymujących się orzeczeniem o umiarkowanym lub znacznym stopniu niepełnosprawności, </w:t>
      </w:r>
    </w:p>
    <w:p w14:paraId="14187D36" w14:textId="1EDB9899" w:rsidR="00C25CAD" w:rsidRPr="000F044B" w:rsidRDefault="00C25CAD" w:rsidP="000156FB">
      <w:pPr>
        <w:pStyle w:val="Default"/>
        <w:rPr>
          <w:rFonts w:ascii="Tahoma" w:hAnsi="Tahoma" w:cs="Tahoma"/>
          <w:color w:val="1B1B1B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>ale tylko w przypadku, gdy w chwili składania wniosku w rodzinie jest co najmniej troje dzieci spełniających powyższe wa</w:t>
      </w:r>
      <w:r w:rsidR="00EB14A8">
        <w:rPr>
          <w:rFonts w:ascii="Tahoma" w:hAnsi="Tahoma" w:cs="Tahoma"/>
          <w:color w:val="1B1B1B"/>
          <w:sz w:val="22"/>
          <w:szCs w:val="22"/>
        </w:rPr>
        <w:t>runki.</w:t>
      </w:r>
    </w:p>
    <w:p w14:paraId="265777C9" w14:textId="77777777" w:rsidR="00C25CAD" w:rsidRPr="000F044B" w:rsidRDefault="00C25CAD" w:rsidP="000156FB">
      <w:pPr>
        <w:pStyle w:val="Default"/>
        <w:rPr>
          <w:rFonts w:ascii="Tahoma" w:hAnsi="Tahoma" w:cs="Tahoma"/>
          <w:sz w:val="22"/>
          <w:szCs w:val="22"/>
        </w:rPr>
      </w:pPr>
    </w:p>
    <w:p w14:paraId="43CA7074" w14:textId="52A0BE23" w:rsidR="00C31D7F" w:rsidRPr="000F044B" w:rsidRDefault="00C25CAD" w:rsidP="000156FB">
      <w:pPr>
        <w:rPr>
          <w:rFonts w:ascii="Tahoma" w:hAnsi="Tahoma" w:cs="Tahoma"/>
          <w:color w:val="1B1B1B"/>
          <w:sz w:val="22"/>
          <w:szCs w:val="22"/>
        </w:rPr>
      </w:pPr>
      <w:r w:rsidRPr="000F044B">
        <w:rPr>
          <w:rFonts w:ascii="Tahoma" w:hAnsi="Tahoma" w:cs="Tahoma"/>
          <w:color w:val="1B1B1B"/>
          <w:sz w:val="22"/>
          <w:szCs w:val="22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7BAB1FF9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51D42BDE" w14:textId="6EF69CCC" w:rsidR="00C25CAD" w:rsidRPr="000F044B" w:rsidRDefault="00C25CAD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</w:pPr>
      <w:r w:rsidRPr="000F044B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 xml:space="preserve">Karta jest przyznawana niezależnie od dochodu w rodzinie. </w:t>
      </w:r>
    </w:p>
    <w:p w14:paraId="05EA3C5E" w14:textId="77777777" w:rsidR="00643C63" w:rsidRPr="000F044B" w:rsidRDefault="00643C63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</w:pPr>
    </w:p>
    <w:p w14:paraId="01C2C83B" w14:textId="53A3C37B" w:rsidR="00C31D7F" w:rsidRPr="00EB14A8" w:rsidRDefault="00C25CAD" w:rsidP="000156FB">
      <w:pPr>
        <w:rPr>
          <w:rFonts w:ascii="Tahoma" w:hAnsi="Tahoma" w:cs="Tahoma"/>
          <w:iCs/>
          <w:color w:val="0A0A0A"/>
          <w:sz w:val="22"/>
          <w:szCs w:val="22"/>
        </w:rPr>
      </w:pPr>
      <w:r w:rsidRPr="00EB14A8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>Prawo do posiadania Karty przysługuje członkowi rodziny wielodzietnej, który jest:</w:t>
      </w:r>
    </w:p>
    <w:p w14:paraId="547FBB3E" w14:textId="77777777" w:rsidR="00C25CAD" w:rsidRPr="00EB14A8" w:rsidRDefault="00C25CAD" w:rsidP="000156FB">
      <w:pPr>
        <w:widowControl/>
        <w:suppressAutoHyphens w:val="0"/>
        <w:autoSpaceDE w:val="0"/>
        <w:autoSpaceDN w:val="0"/>
        <w:adjustRightInd w:val="0"/>
        <w:spacing w:after="21"/>
        <w:rPr>
          <w:rFonts w:ascii="Tahoma" w:eastAsiaTheme="minorHAnsi" w:hAnsi="Tahoma" w:cs="Tahoma"/>
          <w:iCs/>
          <w:color w:val="000000"/>
          <w:kern w:val="0"/>
          <w:sz w:val="22"/>
          <w:szCs w:val="22"/>
          <w:lang w:eastAsia="en-US"/>
        </w:rPr>
      </w:pPr>
      <w:r w:rsidRPr="00EB14A8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 xml:space="preserve">1. osobą posiadającą obywatelstwo polskie, mającą miejsce zamieszkania na terytorium Rzeczypospolitej Polskiej; </w:t>
      </w:r>
    </w:p>
    <w:p w14:paraId="433F1CF4" w14:textId="08D13673" w:rsidR="00C25CAD" w:rsidRPr="00EB14A8" w:rsidRDefault="00C25CAD" w:rsidP="000156FB">
      <w:pPr>
        <w:widowControl/>
        <w:suppressAutoHyphens w:val="0"/>
        <w:autoSpaceDE w:val="0"/>
        <w:autoSpaceDN w:val="0"/>
        <w:adjustRightInd w:val="0"/>
        <w:spacing w:after="21"/>
        <w:rPr>
          <w:rFonts w:ascii="Tahoma" w:eastAsiaTheme="minorHAnsi" w:hAnsi="Tahoma" w:cs="Tahoma"/>
          <w:iCs/>
          <w:color w:val="000000"/>
          <w:kern w:val="0"/>
          <w:sz w:val="22"/>
          <w:szCs w:val="22"/>
          <w:lang w:eastAsia="en-US"/>
        </w:rPr>
      </w:pPr>
      <w:r w:rsidRPr="00EB14A8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</w:t>
      </w:r>
      <w:r w:rsidR="00586634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>emcach</w:t>
      </w:r>
      <w:r w:rsidRPr="00EB14A8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 xml:space="preserve">, lub w związku z uzyskaniem w Rzeczypospolitej Polskiej statusu uchodźcy lub ochrony uzupełniającej, jeżeli zamieszkuje z członkami rodziny na terytorium Rzeczypospolitej Polskiej; </w:t>
      </w:r>
    </w:p>
    <w:p w14:paraId="674697E7" w14:textId="12E09E65" w:rsidR="00C25CAD" w:rsidRPr="000F044B" w:rsidRDefault="00C25CAD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i/>
          <w:iCs/>
          <w:color w:val="000000"/>
          <w:kern w:val="0"/>
          <w:sz w:val="22"/>
          <w:szCs w:val="22"/>
          <w:lang w:eastAsia="en-US"/>
        </w:rPr>
      </w:pPr>
      <w:r w:rsidRPr="00EB14A8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 xml:space="preserve">3.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</w:t>
      </w:r>
      <w:r w:rsidRPr="00AF5A5C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>członkowskich Unii Europejskiej i członków ich rodzin (Dz.U. z 2019 r. poz. 293), posiadającym</w:t>
      </w:r>
      <w:r w:rsidR="000732BC">
        <w:rPr>
          <w:rFonts w:ascii="Tahoma" w:eastAsiaTheme="minorHAnsi" w:hAnsi="Tahoma" w:cs="Tahoma"/>
          <w:iCs/>
          <w:color w:val="1B1B1B"/>
          <w:kern w:val="0"/>
          <w:sz w:val="22"/>
          <w:szCs w:val="22"/>
          <w:lang w:eastAsia="en-US"/>
        </w:rPr>
        <w:t xml:space="preserve"> prawo pobytu lub prawo stałego pobytu na terytorium Rzeczpospolitej Polskiej.</w:t>
      </w:r>
      <w:r w:rsidRPr="000F044B">
        <w:rPr>
          <w:rFonts w:ascii="Tahoma" w:eastAsiaTheme="minorHAnsi" w:hAnsi="Tahoma" w:cs="Tahoma"/>
          <w:i/>
          <w:iCs/>
          <w:color w:val="1B1B1B"/>
          <w:kern w:val="0"/>
          <w:sz w:val="22"/>
          <w:szCs w:val="22"/>
          <w:lang w:eastAsia="en-US"/>
        </w:rPr>
        <w:t xml:space="preserve"> </w:t>
      </w:r>
    </w:p>
    <w:p w14:paraId="02285BA3" w14:textId="77777777" w:rsidR="00C31D7F" w:rsidRPr="000F044B" w:rsidRDefault="00C31D7F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02485472" w14:textId="0BFAD5A7" w:rsidR="008C22FF" w:rsidRPr="000F044B" w:rsidRDefault="00AF06CD" w:rsidP="000156FB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Tahoma" w:hAnsi="Tahoma" w:cs="Tahoma"/>
          <w:b/>
          <w:bCs/>
          <w:color w:val="0A0A0A"/>
          <w:sz w:val="22"/>
          <w:szCs w:val="22"/>
        </w:rPr>
      </w:pPr>
      <w:r>
        <w:rPr>
          <w:rFonts w:ascii="Tahoma" w:hAnsi="Tahoma" w:cs="Tahoma"/>
          <w:b/>
          <w:bCs/>
          <w:color w:val="0A0A0A"/>
          <w:sz w:val="22"/>
          <w:szCs w:val="22"/>
        </w:rPr>
        <w:t>Priorytet PM/5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t xml:space="preserve">), </w:t>
      </w:r>
      <w:r>
        <w:rPr>
          <w:rFonts w:ascii="Tahoma" w:hAnsi="Tahoma" w:cs="Tahoma"/>
          <w:b/>
          <w:bCs/>
          <w:color w:val="0A0A0A"/>
          <w:sz w:val="22"/>
          <w:szCs w:val="22"/>
        </w:rPr>
        <w:t xml:space="preserve">tj. </w:t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MRiPS</w:t>
      </w:r>
      <w:proofErr w:type="spellEnd"/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.</w:t>
      </w:r>
    </w:p>
    <w:p w14:paraId="3BA4B37B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Tahoma" w:hAnsi="Tahoma" w:cs="Tahoma"/>
          <w:color w:val="0A0A0A"/>
          <w:sz w:val="22"/>
          <w:szCs w:val="22"/>
        </w:rPr>
        <w:t>Podmioty uprawnione do korzystania z środków w ramach tego priorytetu to:</w:t>
      </w:r>
    </w:p>
    <w:p w14:paraId="3886367F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CIS i KIS to jednostki prowadzone przez JST, organizacje pozarządowe, podmioty kościelne lub spółdzielnie socjalne osób prawnych. Centra i Kluby Integracji Społecznej zatrudniają kadrę odpowiedzialną za reintegrację społeczną i zawodową uczestników.</w:t>
      </w:r>
    </w:p>
    <w:p w14:paraId="0FE5848D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lastRenderedPageBreak/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O przyznaniu statusu CIS decyduje Wojewoda, który prowadzi także rejestr tych podmiotów. Ponadto wojewoda prowadzi również rejestr KIS.</w:t>
      </w:r>
    </w:p>
    <w:p w14:paraId="731AC39A" w14:textId="0C9B28E9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CIS może prowadzić działalność wytwórczą, handlową lub usługową oraz działalność wytwórczą </w:t>
      </w:r>
      <w:r w:rsidR="002007F4" w:rsidRPr="000F044B">
        <w:rPr>
          <w:rFonts w:ascii="Tahoma" w:hAnsi="Tahoma" w:cs="Tahoma"/>
          <w:color w:val="0A0A0A"/>
          <w:sz w:val="22"/>
          <w:szCs w:val="22"/>
        </w:rPr>
        <w:br/>
      </w:r>
      <w:r w:rsidRPr="000F044B">
        <w:rPr>
          <w:rFonts w:ascii="Tahoma" w:hAnsi="Tahoma" w:cs="Tahoma"/>
          <w:color w:val="0A0A0A"/>
          <w:sz w:val="22"/>
          <w:szCs w:val="22"/>
        </w:rPr>
        <w:t>w rolnictwie. W związku z tym Centrum zatrudnia pracowników odpowiedzialnych za prowadzenie danej działalności, a ponadto pracownika socjalnego, instruktorów zawodu oraz inne osoby prowadzące reintegrację społeczną i zawodową.</w:t>
      </w:r>
    </w:p>
    <w:p w14:paraId="60CD6565" w14:textId="377D1AF5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WTZ mogą być tworzone, przez fundacje, stowarzyszenia i inne podmioty. Działają one w celu rehabilitacji społecznej i zawodowej osób niepełnosprawnych. Podmiot prowadzący WTZ zawiera </w:t>
      </w:r>
      <w:r w:rsidR="002007F4" w:rsidRPr="000F044B">
        <w:rPr>
          <w:rFonts w:ascii="Tahoma" w:hAnsi="Tahoma" w:cs="Tahoma"/>
          <w:color w:val="0A0A0A"/>
          <w:sz w:val="22"/>
          <w:szCs w:val="22"/>
        </w:rPr>
        <w:br/>
      </w:r>
      <w:r w:rsidRPr="000F044B">
        <w:rPr>
          <w:rFonts w:ascii="Tahoma" w:hAnsi="Tahoma" w:cs="Tahoma"/>
          <w:color w:val="0A0A0A"/>
          <w:sz w:val="22"/>
          <w:szCs w:val="22"/>
        </w:rPr>
        <w:t>z samorządem powiatu umowę regulującą między innymi warunki i wysokość dofinansowania kosztów utworzenia i działalności warsztatu ze środków PFRON.</w:t>
      </w:r>
    </w:p>
    <w:p w14:paraId="74CF43C5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Tahoma" w:hAnsi="Tahoma" w:cs="Tahoma"/>
          <w:color w:val="0A0A0A"/>
          <w:sz w:val="22"/>
          <w:szCs w:val="22"/>
        </w:rPr>
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</w:r>
    </w:p>
    <w:p w14:paraId="4E67E310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</w:t>
      </w:r>
    </w:p>
    <w:p w14:paraId="027EB874" w14:textId="7B821ED6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Przedsiębiorstwa społeczne wpisane na listę przedsiębiorstw społecznych prowadzoną przez </w:t>
      </w:r>
      <w:proofErr w:type="spellStart"/>
      <w:r w:rsidRPr="000F044B">
        <w:rPr>
          <w:rFonts w:ascii="Tahoma" w:hAnsi="Tahoma" w:cs="Tahoma"/>
          <w:color w:val="0A0A0A"/>
          <w:sz w:val="22"/>
          <w:szCs w:val="22"/>
        </w:rPr>
        <w:t>MRiPS</w:t>
      </w:r>
      <w:proofErr w:type="spellEnd"/>
      <w:r w:rsidRPr="000F044B">
        <w:rPr>
          <w:rFonts w:ascii="Tahoma" w:hAnsi="Tahoma" w:cs="Tahoma"/>
          <w:color w:val="0A0A0A"/>
          <w:sz w:val="22"/>
          <w:szCs w:val="22"/>
        </w:rPr>
        <w:t xml:space="preserve"> – lista ta jest dostępna pod adresem http://www.bazaps.ekonomiaspoleczna.gov.pl/ w formie interaktywnej bazy danych. Lista jest prowadzona, weryfikowana i uzupełniana przez </w:t>
      </w:r>
      <w:proofErr w:type="spellStart"/>
      <w:r w:rsidRPr="000F044B">
        <w:rPr>
          <w:rFonts w:ascii="Tahoma" w:hAnsi="Tahoma" w:cs="Tahoma"/>
          <w:color w:val="0A0A0A"/>
          <w:sz w:val="22"/>
          <w:szCs w:val="22"/>
        </w:rPr>
        <w:t>MRiPS</w:t>
      </w:r>
      <w:proofErr w:type="spellEnd"/>
      <w:r w:rsidRPr="000F044B">
        <w:rPr>
          <w:rFonts w:ascii="Tahoma" w:hAnsi="Tahoma" w:cs="Tahoma"/>
          <w:color w:val="0A0A0A"/>
          <w:sz w:val="22"/>
          <w:szCs w:val="22"/>
        </w:rPr>
        <w:t>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</w:t>
      </w:r>
    </w:p>
    <w:p w14:paraId="5276F33C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Spółdzielnie socjalne 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</w:t>
      </w:r>
    </w:p>
    <w:p w14:paraId="385E2E60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Zakłady aktywności zawodowej – to podmioty, które mogą być tworzone przez gminę, powiat oraz fundację, stowarzyszenie lub inną organizację społeczną, decyzję o przyznaniu statusu zakładu aktywności zawodowej wydaje wojewoda.</w:t>
      </w:r>
    </w:p>
    <w:p w14:paraId="1F1DC17C" w14:textId="1025E0BC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Ze środków w ramach tego priorytetu korzystać mogą wszyscy pracownicy przedsiębiorstw społecznych i ZAZ oraz pracownicy i członkowie spółdzielni socjalnych. Podobnie jak w 2021 r. nie ma potrzeby weryfikowania, czy pracownik, którego przeszkolenie ma być wsparte ze środków KFS należy do grupy osób zagrożonych wykluczeniem społecznym lub do osób wymienionych w art. 4 ust 1 ustawy o spółdzielniach socjalnych.</w:t>
      </w:r>
    </w:p>
    <w:p w14:paraId="0321F5F6" w14:textId="77777777" w:rsidR="00643C63" w:rsidRPr="000F044B" w:rsidRDefault="00643C63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3DFA32F1" w14:textId="133090A5" w:rsidR="008C22FF" w:rsidRPr="000F044B" w:rsidRDefault="00AF06CD" w:rsidP="000156FB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b/>
          <w:bCs/>
          <w:color w:val="0A0A0A"/>
          <w:sz w:val="22"/>
          <w:szCs w:val="22"/>
        </w:rPr>
      </w:pPr>
      <w:r>
        <w:rPr>
          <w:rFonts w:ascii="Tahoma" w:hAnsi="Tahoma" w:cs="Tahoma"/>
          <w:b/>
          <w:bCs/>
          <w:color w:val="0A0A0A"/>
          <w:sz w:val="22"/>
          <w:szCs w:val="22"/>
        </w:rPr>
        <w:t>Priorytet PM/6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t xml:space="preserve">), </w:t>
      </w:r>
      <w:r>
        <w:rPr>
          <w:rFonts w:ascii="Tahoma" w:hAnsi="Tahoma" w:cs="Tahoma"/>
          <w:b/>
          <w:bCs/>
          <w:color w:val="0A0A0A"/>
          <w:sz w:val="22"/>
          <w:szCs w:val="22"/>
        </w:rPr>
        <w:t xml:space="preserve">tj. </w:t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cyfrowych.</w:t>
      </w:r>
    </w:p>
    <w:p w14:paraId="4183F35C" w14:textId="77777777" w:rsidR="002007F4" w:rsidRPr="000F044B" w:rsidRDefault="002007F4" w:rsidP="000156FB">
      <w:pPr>
        <w:pStyle w:val="Akapitzlist"/>
        <w:ind w:left="284"/>
        <w:rPr>
          <w:rFonts w:ascii="Tahoma" w:hAnsi="Tahoma" w:cs="Tahoma"/>
          <w:b/>
          <w:bCs/>
          <w:color w:val="0A0A0A"/>
          <w:sz w:val="22"/>
          <w:szCs w:val="22"/>
        </w:rPr>
      </w:pPr>
    </w:p>
    <w:p w14:paraId="54116D38" w14:textId="30B0C294" w:rsidR="00D3378C" w:rsidRPr="000F044B" w:rsidRDefault="00D3378C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Należy pamiętać, że przez „nowe technologie czy narzędzia pracy” w niniejszym priorytecie należy rozumieć technologie, maszyny czy rozwiązania nowe dla wnioskodawcy a nie dla całego rynku. Przykładowo maszyna istniejąca na rynku od</w:t>
      </w:r>
      <w:r w:rsidR="00675F94" w:rsidRPr="000F044B">
        <w:rPr>
          <w:rFonts w:ascii="Tahoma" w:hAnsi="Tahoma" w:cs="Tahoma"/>
          <w:color w:val="0A0A0A"/>
          <w:sz w:val="22"/>
          <w:szCs w:val="22"/>
        </w:rPr>
        <w:t xml:space="preserve"> </w:t>
      </w:r>
      <w:r w:rsidRPr="000F044B">
        <w:rPr>
          <w:rFonts w:ascii="Tahoma" w:hAnsi="Tahoma" w:cs="Tahoma"/>
          <w:color w:val="0A0A0A"/>
          <w:sz w:val="22"/>
          <w:szCs w:val="22"/>
        </w:rPr>
        <w:t>bardzo wielu lat ale nie wykorzystywana do tej pory w firmie wnioskodawcy jest w jego przypadku „nową technologią czy narzędziem pracy”.</w:t>
      </w:r>
    </w:p>
    <w:p w14:paraId="3B97D071" w14:textId="24B0118E" w:rsidR="00D3378C" w:rsidRPr="000F044B" w:rsidRDefault="00D3378C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lastRenderedPageBreak/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Wnioskodawca, który chce spełnić wymagania priorytetu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Należy jednak pamiętać, że wskazane wyżej terminy nie są sztywne. </w:t>
      </w:r>
    </w:p>
    <w:p w14:paraId="4A244363" w14:textId="119E2871" w:rsidR="00D3378C" w:rsidRPr="000F044B" w:rsidRDefault="00D3378C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</w:t>
      </w:r>
    </w:p>
    <w:p w14:paraId="6C39F99D" w14:textId="5AFFDF42" w:rsidR="00D3378C" w:rsidRPr="000F044B" w:rsidRDefault="00D3378C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Wsparciem kształcenia ustawicznego w ramach priorytetu można objąć jedynie osobę, która w ramach wykonywania swoich zadań zawodowych/ na stanowisku pracy korzysta lub będzie korzystała z nowych technologii i narzędzi pracy.</w:t>
      </w:r>
    </w:p>
    <w:p w14:paraId="0729F546" w14:textId="77777777" w:rsidR="00D3378C" w:rsidRPr="000F044B" w:rsidRDefault="00D3378C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Składając stosowny wniosek o dofinansowanie podnoszenia kompetencji cyfrowych Wnioskodawca w uzasadnieniu powinien wykazać, że posiadanie konkretnych umiejętności cyfrowych, które objęte są tematyką wnioskowanego szkolenia jest powiązane z pracą wykonywaną przez osobę kierowaną na szkolenie.</w:t>
      </w:r>
    </w:p>
    <w:p w14:paraId="2FEA479E" w14:textId="6FB32E02" w:rsidR="00D3378C" w:rsidRPr="000F044B" w:rsidRDefault="00D3378C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Segoe UI Symbol" w:hAnsi="Segoe UI Symbol" w:cs="Segoe UI Symbol"/>
          <w:color w:val="0A0A0A"/>
          <w:sz w:val="22"/>
          <w:szCs w:val="22"/>
        </w:rPr>
        <w:t>✓</w:t>
      </w:r>
      <w:r w:rsidRPr="000F044B">
        <w:rPr>
          <w:rFonts w:ascii="Tahoma" w:hAnsi="Tahoma" w:cs="Tahoma"/>
          <w:color w:val="0A0A0A"/>
          <w:sz w:val="22"/>
          <w:szCs w:val="22"/>
        </w:rPr>
        <w:t xml:space="preserve">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0F044B">
        <w:rPr>
          <w:rFonts w:ascii="Tahoma" w:hAnsi="Tahoma" w:cs="Tahoma"/>
          <w:color w:val="0A0A0A"/>
          <w:sz w:val="22"/>
          <w:szCs w:val="22"/>
        </w:rPr>
        <w:t>cyberbezpieczeństwem</w:t>
      </w:r>
      <w:proofErr w:type="spellEnd"/>
      <w:r w:rsidRPr="000F044B">
        <w:rPr>
          <w:rFonts w:ascii="Tahoma" w:hAnsi="Tahoma" w:cs="Tahoma"/>
          <w:color w:val="0A0A0A"/>
          <w:sz w:val="22"/>
          <w:szCs w:val="22"/>
        </w:rPr>
        <w:t>.</w:t>
      </w:r>
    </w:p>
    <w:p w14:paraId="348442E3" w14:textId="0DC0E6B4" w:rsidR="00D3378C" w:rsidRPr="000F044B" w:rsidRDefault="00ED7D0E" w:rsidP="00ED7D0E">
      <w:pPr>
        <w:tabs>
          <w:tab w:val="left" w:pos="1230"/>
        </w:tabs>
        <w:rPr>
          <w:rFonts w:ascii="Tahoma" w:hAnsi="Tahoma" w:cs="Tahoma"/>
          <w:color w:val="0A0A0A"/>
          <w:sz w:val="22"/>
          <w:szCs w:val="22"/>
        </w:rPr>
      </w:pPr>
      <w:r>
        <w:rPr>
          <w:rFonts w:ascii="Tahoma" w:hAnsi="Tahoma" w:cs="Tahoma"/>
          <w:color w:val="0A0A0A"/>
          <w:sz w:val="22"/>
          <w:szCs w:val="22"/>
        </w:rPr>
        <w:tab/>
      </w:r>
    </w:p>
    <w:p w14:paraId="43B8CA78" w14:textId="3821382B" w:rsidR="008C22FF" w:rsidRPr="000F044B" w:rsidRDefault="00AF06CD" w:rsidP="00C672EB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Tahoma" w:hAnsi="Tahoma" w:cs="Tahoma"/>
          <w:b/>
          <w:bCs/>
          <w:color w:val="0A0A0A"/>
          <w:sz w:val="22"/>
          <w:szCs w:val="22"/>
        </w:rPr>
      </w:pPr>
      <w:r>
        <w:rPr>
          <w:rFonts w:ascii="Tahoma" w:hAnsi="Tahoma" w:cs="Tahoma"/>
          <w:b/>
          <w:bCs/>
          <w:color w:val="0A0A0A"/>
          <w:sz w:val="22"/>
          <w:szCs w:val="22"/>
        </w:rPr>
        <w:t>Priorytet PM/7</w:t>
      </w:r>
      <w:r w:rsidR="00BA639E">
        <w:rPr>
          <w:rFonts w:ascii="Tahoma" w:hAnsi="Tahoma" w:cs="Tahoma"/>
          <w:b/>
          <w:bCs/>
          <w:color w:val="0A0A0A"/>
          <w:sz w:val="22"/>
          <w:szCs w:val="22"/>
        </w:rPr>
        <w:t xml:space="preserve">), </w:t>
      </w:r>
      <w:r>
        <w:rPr>
          <w:rFonts w:ascii="Tahoma" w:hAnsi="Tahoma" w:cs="Tahoma"/>
          <w:b/>
          <w:bCs/>
          <w:color w:val="0A0A0A"/>
          <w:sz w:val="22"/>
          <w:szCs w:val="22"/>
        </w:rPr>
        <w:t xml:space="preserve">tj. </w:t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 xml:space="preserve">wsparcie kształcenia ustawicznego osób pracujących </w:t>
      </w:r>
      <w:r w:rsidR="003544B6">
        <w:rPr>
          <w:rFonts w:ascii="Tahoma" w:hAnsi="Tahoma" w:cs="Tahoma"/>
          <w:b/>
          <w:bCs/>
          <w:color w:val="0A0A0A"/>
          <w:sz w:val="22"/>
          <w:szCs w:val="22"/>
        </w:rPr>
        <w:br/>
      </w:r>
      <w:r w:rsidR="008C22FF" w:rsidRPr="000F044B">
        <w:rPr>
          <w:rFonts w:ascii="Tahoma" w:hAnsi="Tahoma" w:cs="Tahoma"/>
          <w:b/>
          <w:bCs/>
          <w:color w:val="0A0A0A"/>
          <w:sz w:val="22"/>
          <w:szCs w:val="22"/>
        </w:rPr>
        <w:t>w branży motoryzacyjnej*.</w:t>
      </w:r>
    </w:p>
    <w:p w14:paraId="4482408A" w14:textId="570D49F3" w:rsidR="001A65C7" w:rsidRPr="000F044B" w:rsidRDefault="001A65C7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</w:pPr>
      <w:r w:rsidRPr="000F044B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 xml:space="preserve">Wsparcie w ramach priorytetu mogą otrzymać pracodawcy i pracownicy zatrudnieni w firmach z szeroko rozumianej branży motoryzacyjnej/przemyśle samochodowym. Jest to pojęcie obejmujące szerokie spektrum przedsiębiorstw zaangażowanych w projektowanie, produkcję, marketing i sprzedaż samochodów. </w:t>
      </w:r>
    </w:p>
    <w:p w14:paraId="33DADC73" w14:textId="77777777" w:rsidR="001A65C7" w:rsidRPr="000F044B" w:rsidRDefault="001A65C7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</w:pPr>
    </w:p>
    <w:p w14:paraId="53F2D96E" w14:textId="77B2DAD5" w:rsidR="001A65C7" w:rsidRPr="003A6634" w:rsidRDefault="001A65C7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</w:pPr>
      <w:r w:rsidRPr="003A6634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>O przynależności do branży motoryzacyj</w:t>
      </w:r>
      <w:r w:rsidR="00CE2D1E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 xml:space="preserve">nej decydować będzie posiadanie </w:t>
      </w:r>
      <w:r w:rsidRPr="003A6634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 xml:space="preserve">jako </w:t>
      </w:r>
      <w:r w:rsidRPr="00BA639E">
        <w:rPr>
          <w:rFonts w:ascii="Tahoma" w:eastAsiaTheme="minorHAnsi" w:hAnsi="Tahoma" w:cs="Tahoma"/>
          <w:b/>
          <w:color w:val="000000"/>
          <w:kern w:val="0"/>
          <w:sz w:val="22"/>
          <w:szCs w:val="22"/>
          <w:lang w:eastAsia="en-US"/>
        </w:rPr>
        <w:t xml:space="preserve">przeważającego </w:t>
      </w:r>
      <w:r w:rsidR="00BA639E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>(w</w:t>
      </w:r>
      <w:r w:rsidRPr="003A6634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 xml:space="preserve">g stanu na 1 stycznia 2022 roku) jednego z poniższych kodów PKD: </w:t>
      </w:r>
    </w:p>
    <w:p w14:paraId="7265043A" w14:textId="071FC59B" w:rsidR="001A65C7" w:rsidRPr="000F044B" w:rsidRDefault="001A65C7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A65C7" w:rsidRPr="000F044B" w14:paraId="0825EB28" w14:textId="77777777" w:rsidTr="0086255E">
        <w:tc>
          <w:tcPr>
            <w:tcW w:w="9062" w:type="dxa"/>
            <w:gridSpan w:val="2"/>
          </w:tcPr>
          <w:p w14:paraId="397CE9E6" w14:textId="622FF839" w:rsidR="001A65C7" w:rsidRPr="000F044B" w:rsidRDefault="001A65C7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Dział C.22 Produkcja wyrobów z gumy i tworzyw sztucznych</w:t>
            </w:r>
            <w:r w:rsidR="000B3E78" w:rsidRPr="000F044B"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:</w:t>
            </w:r>
          </w:p>
        </w:tc>
      </w:tr>
      <w:tr w:rsidR="001A65C7" w:rsidRPr="000F044B" w14:paraId="09F1F529" w14:textId="77777777" w:rsidTr="00D30260">
        <w:tc>
          <w:tcPr>
            <w:tcW w:w="1696" w:type="dxa"/>
          </w:tcPr>
          <w:p w14:paraId="31BB25C3" w14:textId="4FCF67E5" w:rsidR="001A65C7" w:rsidRPr="000F044B" w:rsidRDefault="001A65C7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PKD 22.11.Z</w:t>
            </w:r>
          </w:p>
        </w:tc>
        <w:tc>
          <w:tcPr>
            <w:tcW w:w="7366" w:type="dxa"/>
          </w:tcPr>
          <w:p w14:paraId="73A48793" w14:textId="77AEC9F5" w:rsidR="001A65C7" w:rsidRPr="000F044B" w:rsidRDefault="001A65C7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opon i dętek z gumy; bieżnikowanie i regenerowanie opon z gumy</w:t>
            </w:r>
          </w:p>
        </w:tc>
      </w:tr>
      <w:tr w:rsidR="000B3E78" w:rsidRPr="000F044B" w14:paraId="0C9764BA" w14:textId="77777777" w:rsidTr="00694908">
        <w:tc>
          <w:tcPr>
            <w:tcW w:w="9062" w:type="dxa"/>
            <w:gridSpan w:val="2"/>
          </w:tcPr>
          <w:p w14:paraId="7B33C848" w14:textId="65074005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Dział C.29 Produkcja pojazdów samochodowych, przyczep i naczep, wyjątkiem motocykli:</w:t>
            </w:r>
          </w:p>
        </w:tc>
      </w:tr>
      <w:tr w:rsidR="001A65C7" w:rsidRPr="000F044B" w14:paraId="0E53BC63" w14:textId="77777777" w:rsidTr="00D30260">
        <w:tc>
          <w:tcPr>
            <w:tcW w:w="1696" w:type="dxa"/>
          </w:tcPr>
          <w:p w14:paraId="27F278DD" w14:textId="77777777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29.10.A </w:t>
            </w:r>
          </w:p>
          <w:p w14:paraId="26FFDCB5" w14:textId="77777777" w:rsidR="001A65C7" w:rsidRPr="000F044B" w:rsidRDefault="001A65C7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14:paraId="40C2DAE1" w14:textId="7E780435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silników do pojazdów samochodowych (z wyłączeniem motocykli) oraz do ciągników rolniczych</w:t>
            </w:r>
          </w:p>
        </w:tc>
      </w:tr>
      <w:tr w:rsidR="001A65C7" w:rsidRPr="000F044B" w14:paraId="74F99A06" w14:textId="77777777" w:rsidTr="00D30260">
        <w:tc>
          <w:tcPr>
            <w:tcW w:w="1696" w:type="dxa"/>
          </w:tcPr>
          <w:p w14:paraId="3D6EE2DA" w14:textId="512F7459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29.10.B </w:t>
            </w:r>
          </w:p>
        </w:tc>
        <w:tc>
          <w:tcPr>
            <w:tcW w:w="7366" w:type="dxa"/>
          </w:tcPr>
          <w:p w14:paraId="6201AA92" w14:textId="5439CB99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samochodów osobowych</w:t>
            </w:r>
          </w:p>
        </w:tc>
      </w:tr>
      <w:tr w:rsidR="001A65C7" w:rsidRPr="000F044B" w14:paraId="050832BF" w14:textId="77777777" w:rsidTr="00D30260">
        <w:tc>
          <w:tcPr>
            <w:tcW w:w="1696" w:type="dxa"/>
          </w:tcPr>
          <w:p w14:paraId="2696C31B" w14:textId="7A6D6102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29.10.C </w:t>
            </w:r>
          </w:p>
        </w:tc>
        <w:tc>
          <w:tcPr>
            <w:tcW w:w="7366" w:type="dxa"/>
          </w:tcPr>
          <w:p w14:paraId="00C79E15" w14:textId="1E2B7E9D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autobusów</w:t>
            </w:r>
          </w:p>
        </w:tc>
      </w:tr>
      <w:tr w:rsidR="001A65C7" w:rsidRPr="000F044B" w14:paraId="096DEBD1" w14:textId="77777777" w:rsidTr="00D30260">
        <w:tc>
          <w:tcPr>
            <w:tcW w:w="1696" w:type="dxa"/>
          </w:tcPr>
          <w:p w14:paraId="268F75D2" w14:textId="722A6452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PKD 29.10.D</w:t>
            </w:r>
          </w:p>
        </w:tc>
        <w:tc>
          <w:tcPr>
            <w:tcW w:w="7366" w:type="dxa"/>
          </w:tcPr>
          <w:p w14:paraId="68A7D39C" w14:textId="7440F113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Produkcja pojazdów samochodowych przeznaczonych do przewozu towarów </w:t>
            </w:r>
          </w:p>
        </w:tc>
      </w:tr>
      <w:tr w:rsidR="001A65C7" w:rsidRPr="000F044B" w14:paraId="1D1A43FD" w14:textId="77777777" w:rsidTr="00D30260">
        <w:tc>
          <w:tcPr>
            <w:tcW w:w="1696" w:type="dxa"/>
          </w:tcPr>
          <w:p w14:paraId="58FC6E84" w14:textId="23C776D4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29.10.E </w:t>
            </w:r>
          </w:p>
        </w:tc>
        <w:tc>
          <w:tcPr>
            <w:tcW w:w="7366" w:type="dxa"/>
          </w:tcPr>
          <w:p w14:paraId="6728A3A1" w14:textId="7DA171EE" w:rsidR="001A65C7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pozostałych pojazdów samochodowych, z wyłączeniem motocykli</w:t>
            </w:r>
          </w:p>
        </w:tc>
      </w:tr>
      <w:tr w:rsidR="000B3E78" w:rsidRPr="000F044B" w14:paraId="2480348F" w14:textId="77777777" w:rsidTr="00D30260">
        <w:tc>
          <w:tcPr>
            <w:tcW w:w="1696" w:type="dxa"/>
          </w:tcPr>
          <w:p w14:paraId="7A1AA454" w14:textId="7C715B46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29.20.Z </w:t>
            </w:r>
          </w:p>
        </w:tc>
        <w:tc>
          <w:tcPr>
            <w:tcW w:w="7366" w:type="dxa"/>
          </w:tcPr>
          <w:p w14:paraId="6B1F22A0" w14:textId="51D843B4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nadwozi do pojazdów silnikowych; produkcja przyczep i naczep</w:t>
            </w:r>
          </w:p>
        </w:tc>
      </w:tr>
      <w:tr w:rsidR="000B3E78" w:rsidRPr="000F044B" w14:paraId="2871BDCF" w14:textId="77777777" w:rsidTr="00D30260">
        <w:tc>
          <w:tcPr>
            <w:tcW w:w="1696" w:type="dxa"/>
          </w:tcPr>
          <w:p w14:paraId="37AE1529" w14:textId="400B8166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PKD 29.31.Z</w:t>
            </w:r>
          </w:p>
        </w:tc>
        <w:tc>
          <w:tcPr>
            <w:tcW w:w="7366" w:type="dxa"/>
          </w:tcPr>
          <w:p w14:paraId="2C6E8F07" w14:textId="0C8C464B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Produkcja wyposażenia elektrycznego i elektronicznego do pojazdów silnikowych </w:t>
            </w:r>
          </w:p>
        </w:tc>
      </w:tr>
      <w:tr w:rsidR="000B3E78" w:rsidRPr="000F044B" w14:paraId="184DBFE6" w14:textId="77777777" w:rsidTr="00D30260">
        <w:tc>
          <w:tcPr>
            <w:tcW w:w="1696" w:type="dxa"/>
          </w:tcPr>
          <w:p w14:paraId="2E8B85DE" w14:textId="1B9FE8EF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ind w:firstLine="29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PKD 29.32.Z</w:t>
            </w:r>
          </w:p>
        </w:tc>
        <w:tc>
          <w:tcPr>
            <w:tcW w:w="7366" w:type="dxa"/>
          </w:tcPr>
          <w:p w14:paraId="399B5D0E" w14:textId="3C8BE3AC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pozostałych części i akcesoriów do pojazdów silnikowych, z wyłączeniem motocykli</w:t>
            </w:r>
          </w:p>
        </w:tc>
      </w:tr>
      <w:tr w:rsidR="000B3E78" w:rsidRPr="000F044B" w14:paraId="3526891C" w14:textId="77777777" w:rsidTr="004C6FD4">
        <w:tc>
          <w:tcPr>
            <w:tcW w:w="9062" w:type="dxa"/>
            <w:gridSpan w:val="2"/>
          </w:tcPr>
          <w:p w14:paraId="49D96C8F" w14:textId="4F9C9A4C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Dział C.30 Produkcja pozostałego sprzętu transportowego:</w:t>
            </w:r>
          </w:p>
        </w:tc>
      </w:tr>
      <w:tr w:rsidR="000B3E78" w:rsidRPr="000F044B" w14:paraId="788BDCF0" w14:textId="77777777" w:rsidTr="00D30260">
        <w:tc>
          <w:tcPr>
            <w:tcW w:w="1696" w:type="dxa"/>
          </w:tcPr>
          <w:p w14:paraId="2266C4E0" w14:textId="60F75BDE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30.91.Z </w:t>
            </w:r>
          </w:p>
        </w:tc>
        <w:tc>
          <w:tcPr>
            <w:tcW w:w="7366" w:type="dxa"/>
          </w:tcPr>
          <w:p w14:paraId="5B9B86B6" w14:textId="5DCE49D3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Produkcja motocykli</w:t>
            </w:r>
          </w:p>
        </w:tc>
      </w:tr>
      <w:tr w:rsidR="000B3E78" w:rsidRPr="000F044B" w14:paraId="3A6311AE" w14:textId="77777777" w:rsidTr="00FC4B05">
        <w:tc>
          <w:tcPr>
            <w:tcW w:w="9062" w:type="dxa"/>
            <w:gridSpan w:val="2"/>
          </w:tcPr>
          <w:p w14:paraId="4C74DD85" w14:textId="22DAE61C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Dział G.45 Handel hurtowy i detaliczny pojazdami samochodowymi, naprawa pojazdów samochodowych:</w:t>
            </w:r>
          </w:p>
        </w:tc>
      </w:tr>
      <w:tr w:rsidR="000B3E78" w:rsidRPr="000F044B" w14:paraId="7A9202CC" w14:textId="77777777" w:rsidTr="00D30260">
        <w:tc>
          <w:tcPr>
            <w:tcW w:w="1696" w:type="dxa"/>
          </w:tcPr>
          <w:p w14:paraId="05AA1C4D" w14:textId="58EB9671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45.11.Z </w:t>
            </w:r>
          </w:p>
        </w:tc>
        <w:tc>
          <w:tcPr>
            <w:tcW w:w="7366" w:type="dxa"/>
          </w:tcPr>
          <w:p w14:paraId="6A0C7283" w14:textId="771A8750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Sprzedaż hurtowa i detaliczna samochodów osobowych i furgonetek</w:t>
            </w:r>
          </w:p>
        </w:tc>
      </w:tr>
      <w:tr w:rsidR="000B3E78" w:rsidRPr="000F044B" w14:paraId="04D4C226" w14:textId="77777777" w:rsidTr="00D30260">
        <w:tc>
          <w:tcPr>
            <w:tcW w:w="1696" w:type="dxa"/>
          </w:tcPr>
          <w:p w14:paraId="3CF58DCE" w14:textId="77777777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45.19.Z </w:t>
            </w:r>
          </w:p>
          <w:p w14:paraId="2B237BAC" w14:textId="77777777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</w:tcPr>
          <w:p w14:paraId="0B4C2FDC" w14:textId="2B7854BA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Sprzedaż hurtowa i detaliczna pozostałych pojazdów samochodowych</w:t>
            </w:r>
            <w:r w:rsidR="002007F4"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, </w:t>
            </w:r>
            <w:r w:rsidR="002007F4"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br/>
            </w: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z wyłączeniem motocykli</w:t>
            </w:r>
          </w:p>
        </w:tc>
      </w:tr>
      <w:tr w:rsidR="000B3E78" w:rsidRPr="000F044B" w14:paraId="55EC4E5B" w14:textId="77777777" w:rsidTr="00D30260">
        <w:tc>
          <w:tcPr>
            <w:tcW w:w="1696" w:type="dxa"/>
          </w:tcPr>
          <w:p w14:paraId="2AF89E25" w14:textId="7BE69B95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PKD 45.20.Z </w:t>
            </w:r>
          </w:p>
        </w:tc>
        <w:tc>
          <w:tcPr>
            <w:tcW w:w="7366" w:type="dxa"/>
          </w:tcPr>
          <w:p w14:paraId="1ED7BFF8" w14:textId="6C6EF56A" w:rsidR="000B3E78" w:rsidRPr="000F044B" w:rsidRDefault="000B3E78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Konserwacja i naprawa pojazdów samochodowych, z wyłączeniem motocykli</w:t>
            </w:r>
          </w:p>
        </w:tc>
      </w:tr>
      <w:tr w:rsidR="000B3E78" w:rsidRPr="000F044B" w14:paraId="73B69CCB" w14:textId="77777777" w:rsidTr="00D30260">
        <w:tc>
          <w:tcPr>
            <w:tcW w:w="1696" w:type="dxa"/>
          </w:tcPr>
          <w:p w14:paraId="7E0E4DCD" w14:textId="377403C9" w:rsidR="000B3E78" w:rsidRPr="000F044B" w:rsidRDefault="00254826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PKD 45.31.Z</w:t>
            </w:r>
          </w:p>
        </w:tc>
        <w:tc>
          <w:tcPr>
            <w:tcW w:w="7366" w:type="dxa"/>
          </w:tcPr>
          <w:p w14:paraId="05CBBA4C" w14:textId="036B59BA" w:rsidR="000B3E78" w:rsidRPr="000F044B" w:rsidRDefault="00254826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Sprzedaż hurtowa części i akcesoriów do pojazdów samochodowych, z wyłączeniem motocykli</w:t>
            </w:r>
          </w:p>
        </w:tc>
      </w:tr>
      <w:tr w:rsidR="000B3E78" w:rsidRPr="000F044B" w14:paraId="673B1673" w14:textId="77777777" w:rsidTr="00D30260">
        <w:tc>
          <w:tcPr>
            <w:tcW w:w="1696" w:type="dxa"/>
          </w:tcPr>
          <w:p w14:paraId="056C33C4" w14:textId="5364C699" w:rsidR="000B3E78" w:rsidRPr="000F044B" w:rsidRDefault="00254826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PKD 45.32.Z</w:t>
            </w:r>
          </w:p>
        </w:tc>
        <w:tc>
          <w:tcPr>
            <w:tcW w:w="7366" w:type="dxa"/>
          </w:tcPr>
          <w:p w14:paraId="230A8FCB" w14:textId="42571B9E" w:rsidR="000B3E78" w:rsidRPr="000F044B" w:rsidRDefault="00254826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Sprzedaż detaliczna części i akcesoriów do pojazdów samochodowych, </w:t>
            </w:r>
            <w:r w:rsidR="002007F4"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br/>
            </w: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z wyłączeniem motocykli </w:t>
            </w:r>
          </w:p>
        </w:tc>
      </w:tr>
      <w:tr w:rsidR="000B3E78" w:rsidRPr="000F044B" w14:paraId="2F03493D" w14:textId="77777777" w:rsidTr="00D30260">
        <w:tc>
          <w:tcPr>
            <w:tcW w:w="1696" w:type="dxa"/>
          </w:tcPr>
          <w:p w14:paraId="60D92110" w14:textId="0E700DFE" w:rsidR="000B3E78" w:rsidRPr="000F044B" w:rsidRDefault="00254826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>PKD 45. 40.Z</w:t>
            </w:r>
          </w:p>
        </w:tc>
        <w:tc>
          <w:tcPr>
            <w:tcW w:w="7366" w:type="dxa"/>
          </w:tcPr>
          <w:p w14:paraId="04D65EE6" w14:textId="60A831B0" w:rsidR="000B3E78" w:rsidRPr="000F044B" w:rsidRDefault="00254826" w:rsidP="000156F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</w:pPr>
            <w:r w:rsidRPr="000F044B">
              <w:rPr>
                <w:rFonts w:ascii="Tahoma" w:eastAsiaTheme="minorHAnsi" w:hAnsi="Tahoma" w:cs="Tahoma"/>
                <w:color w:val="000000"/>
                <w:kern w:val="0"/>
                <w:sz w:val="22"/>
                <w:szCs w:val="22"/>
                <w:lang w:eastAsia="en-US"/>
              </w:rPr>
              <w:t xml:space="preserve">Sprzedaż hurtowa i detaliczna motocykli, ich naprawa i konserwacja oraz sprzedaż hurtowa i detaliczna części i akcesoriów do nich </w:t>
            </w:r>
          </w:p>
        </w:tc>
      </w:tr>
    </w:tbl>
    <w:p w14:paraId="68EC84C7" w14:textId="54AEAC58" w:rsidR="001A65C7" w:rsidRPr="000F044B" w:rsidRDefault="001A65C7" w:rsidP="000156FB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</w:pPr>
    </w:p>
    <w:p w14:paraId="4362B668" w14:textId="592D0A56" w:rsidR="001A65C7" w:rsidRPr="000F044B" w:rsidRDefault="001A65C7" w:rsidP="000156FB">
      <w:pPr>
        <w:rPr>
          <w:rFonts w:ascii="Tahoma" w:hAnsi="Tahoma" w:cs="Tahoma"/>
          <w:i/>
          <w:iCs/>
          <w:color w:val="0A0A0A"/>
          <w:sz w:val="22"/>
          <w:szCs w:val="22"/>
        </w:rPr>
      </w:pPr>
      <w:r w:rsidRPr="000F044B">
        <w:rPr>
          <w:rFonts w:ascii="Tahoma" w:eastAsiaTheme="minorHAnsi" w:hAnsi="Tahoma" w:cs="Tahoma"/>
          <w:color w:val="000000"/>
          <w:kern w:val="0"/>
          <w:sz w:val="22"/>
          <w:szCs w:val="22"/>
          <w:lang w:eastAsia="en-US"/>
        </w:rPr>
        <w:t>Ze wsparcia w ramach priorytetu mogą skorzystać także firmy posiadające przeważający (według stanu na 1 stycznia 2022 roku) jeden z poniższych kodów PKD,</w:t>
      </w:r>
      <w:r w:rsidRPr="000F044B">
        <w:rPr>
          <w:rFonts w:ascii="Tahoma" w:eastAsiaTheme="minorHAnsi" w:hAnsi="Tahoma" w:cs="Tahoma"/>
          <w:b/>
          <w:bCs/>
          <w:color w:val="000000"/>
          <w:kern w:val="0"/>
          <w:sz w:val="22"/>
          <w:szCs w:val="22"/>
          <w:lang w:eastAsia="en-US"/>
        </w:rPr>
        <w:t xml:space="preserve"> </w:t>
      </w:r>
      <w:r w:rsidRPr="000F044B">
        <w:rPr>
          <w:rFonts w:ascii="Tahoma" w:eastAsiaTheme="minorHAnsi" w:hAnsi="Tahoma" w:cs="Tahoma"/>
          <w:b/>
          <w:bCs/>
          <w:color w:val="000000"/>
          <w:kern w:val="0"/>
          <w:sz w:val="22"/>
          <w:szCs w:val="22"/>
          <w:u w:val="single"/>
          <w:lang w:eastAsia="en-US"/>
        </w:rPr>
        <w:t>o ile prowadzą</w:t>
      </w:r>
      <w:r w:rsidR="00254826" w:rsidRPr="000F044B">
        <w:rPr>
          <w:rFonts w:ascii="Tahoma" w:eastAsiaTheme="minorHAnsi" w:hAnsi="Tahoma" w:cs="Tahoma"/>
          <w:b/>
          <w:bCs/>
          <w:color w:val="000000"/>
          <w:kern w:val="0"/>
          <w:sz w:val="22"/>
          <w:szCs w:val="22"/>
          <w:u w:val="single"/>
          <w:lang w:eastAsia="en-US"/>
        </w:rPr>
        <w:t xml:space="preserve"> </w:t>
      </w:r>
      <w:r w:rsidRPr="000F044B">
        <w:rPr>
          <w:rFonts w:ascii="Tahoma" w:hAnsi="Tahoma" w:cs="Tahoma"/>
          <w:b/>
          <w:bCs/>
          <w:color w:val="0A0A0A"/>
          <w:sz w:val="22"/>
          <w:szCs w:val="22"/>
          <w:u w:val="single"/>
        </w:rPr>
        <w:t>produkcję dla branży motoryzacyjnej</w:t>
      </w:r>
      <w:r w:rsidRPr="000F044B">
        <w:rPr>
          <w:rFonts w:ascii="Tahoma" w:hAnsi="Tahoma" w:cs="Tahoma"/>
          <w:b/>
          <w:bCs/>
          <w:color w:val="0A0A0A"/>
          <w:sz w:val="22"/>
          <w:szCs w:val="22"/>
        </w:rPr>
        <w:t xml:space="preserve"> </w:t>
      </w:r>
      <w:r w:rsidRPr="00676453">
        <w:rPr>
          <w:rFonts w:ascii="Tahoma" w:hAnsi="Tahoma" w:cs="Tahoma"/>
          <w:iCs/>
          <w:color w:val="0A0A0A"/>
          <w:sz w:val="22"/>
          <w:szCs w:val="22"/>
        </w:rPr>
        <w:t>(co powinno być przedmiotem oświadczenia podmiotu wnioskującego o środki KFS):</w:t>
      </w:r>
    </w:p>
    <w:p w14:paraId="2FF25C03" w14:textId="77777777" w:rsidR="007151F2" w:rsidRPr="000F044B" w:rsidRDefault="007151F2" w:rsidP="000156FB">
      <w:pPr>
        <w:rPr>
          <w:rFonts w:ascii="Tahoma" w:hAnsi="Tahoma" w:cs="Tahoma"/>
          <w:i/>
          <w:iCs/>
          <w:color w:val="0A0A0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54826" w:rsidRPr="000F044B" w14:paraId="67E16708" w14:textId="77777777" w:rsidTr="00055C33">
        <w:tc>
          <w:tcPr>
            <w:tcW w:w="9062" w:type="dxa"/>
            <w:gridSpan w:val="2"/>
          </w:tcPr>
          <w:p w14:paraId="790C4C8B" w14:textId="099D6573" w:rsidR="00254826" w:rsidRPr="000F044B" w:rsidRDefault="00254826" w:rsidP="000156FB">
            <w:pPr>
              <w:rPr>
                <w:rFonts w:ascii="Tahoma" w:hAnsi="Tahoma" w:cs="Tahoma"/>
                <w:b/>
                <w:bCs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b/>
                <w:bCs/>
                <w:color w:val="0A0A0A"/>
                <w:sz w:val="22"/>
                <w:szCs w:val="22"/>
              </w:rPr>
              <w:t>Dział C.27 Produkcja urządzeń elektrycznych</w:t>
            </w:r>
          </w:p>
        </w:tc>
      </w:tr>
      <w:tr w:rsidR="00254826" w:rsidRPr="000F044B" w14:paraId="7841B0B8" w14:textId="77777777" w:rsidTr="00254826">
        <w:tc>
          <w:tcPr>
            <w:tcW w:w="1555" w:type="dxa"/>
          </w:tcPr>
          <w:p w14:paraId="4D3A8588" w14:textId="76D307A5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PKD 27.11.Z</w:t>
            </w:r>
          </w:p>
        </w:tc>
        <w:tc>
          <w:tcPr>
            <w:tcW w:w="7507" w:type="dxa"/>
          </w:tcPr>
          <w:p w14:paraId="59219443" w14:textId="581361CA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Produkcja elektrycznych silników, prądnic i transformatorów</w:t>
            </w:r>
          </w:p>
        </w:tc>
      </w:tr>
      <w:tr w:rsidR="00254826" w:rsidRPr="000F044B" w14:paraId="218F271D" w14:textId="77777777" w:rsidTr="00254826">
        <w:tc>
          <w:tcPr>
            <w:tcW w:w="1555" w:type="dxa"/>
          </w:tcPr>
          <w:p w14:paraId="32CF2753" w14:textId="7DA566B4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PKD 27.12.Z</w:t>
            </w:r>
          </w:p>
        </w:tc>
        <w:tc>
          <w:tcPr>
            <w:tcW w:w="7507" w:type="dxa"/>
          </w:tcPr>
          <w:p w14:paraId="50247451" w14:textId="60B9EF04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Produkcja aparatury rozdzielczej i sterowniczej energii elektrycznej</w:t>
            </w:r>
          </w:p>
        </w:tc>
      </w:tr>
      <w:tr w:rsidR="00254826" w:rsidRPr="000F044B" w14:paraId="7AAC13BB" w14:textId="77777777" w:rsidTr="00254826">
        <w:tc>
          <w:tcPr>
            <w:tcW w:w="1555" w:type="dxa"/>
          </w:tcPr>
          <w:p w14:paraId="6C4271BE" w14:textId="53DE1E42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PKD 27.20.Z</w:t>
            </w:r>
          </w:p>
        </w:tc>
        <w:tc>
          <w:tcPr>
            <w:tcW w:w="7507" w:type="dxa"/>
          </w:tcPr>
          <w:p w14:paraId="4C1271FF" w14:textId="4B8B061B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Produkcja baterii i akumulatorów</w:t>
            </w:r>
          </w:p>
        </w:tc>
      </w:tr>
      <w:tr w:rsidR="00254826" w:rsidRPr="000F044B" w14:paraId="38BF2B9D" w14:textId="77777777" w:rsidTr="00254826">
        <w:tc>
          <w:tcPr>
            <w:tcW w:w="1555" w:type="dxa"/>
          </w:tcPr>
          <w:p w14:paraId="0B256FA5" w14:textId="33A0CA23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PKD 27.40.Z</w:t>
            </w:r>
          </w:p>
        </w:tc>
        <w:tc>
          <w:tcPr>
            <w:tcW w:w="7507" w:type="dxa"/>
          </w:tcPr>
          <w:p w14:paraId="3638B687" w14:textId="2F76196B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Produkcja elektrycznego sprzętu oświetleniowego</w:t>
            </w:r>
          </w:p>
        </w:tc>
      </w:tr>
      <w:tr w:rsidR="00254826" w:rsidRPr="000F044B" w14:paraId="3C1C952F" w14:textId="77777777" w:rsidTr="00254826">
        <w:tc>
          <w:tcPr>
            <w:tcW w:w="1555" w:type="dxa"/>
          </w:tcPr>
          <w:p w14:paraId="37657E41" w14:textId="055CB1D9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PKD 27.90.Z</w:t>
            </w:r>
          </w:p>
        </w:tc>
        <w:tc>
          <w:tcPr>
            <w:tcW w:w="7507" w:type="dxa"/>
          </w:tcPr>
          <w:p w14:paraId="4BA961DF" w14:textId="7A9B6D74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Produkcja pozostałego sprzętu elektrycznego</w:t>
            </w:r>
          </w:p>
        </w:tc>
      </w:tr>
      <w:tr w:rsidR="00254826" w:rsidRPr="000F044B" w14:paraId="2F513072" w14:textId="77777777" w:rsidTr="00257A3D">
        <w:tc>
          <w:tcPr>
            <w:tcW w:w="9062" w:type="dxa"/>
            <w:gridSpan w:val="2"/>
          </w:tcPr>
          <w:p w14:paraId="1C136688" w14:textId="4427A169" w:rsidR="00254826" w:rsidRPr="000F044B" w:rsidRDefault="00254826" w:rsidP="000156FB">
            <w:pPr>
              <w:rPr>
                <w:rFonts w:ascii="Tahoma" w:hAnsi="Tahoma" w:cs="Tahoma"/>
                <w:b/>
                <w:bCs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b/>
                <w:bCs/>
                <w:color w:val="0A0A0A"/>
                <w:sz w:val="22"/>
                <w:szCs w:val="22"/>
              </w:rPr>
              <w:t>Dział C.28 Produkcja maszyn i urządzeń, gdzie indziej niesklasyfikowana</w:t>
            </w:r>
          </w:p>
        </w:tc>
      </w:tr>
      <w:tr w:rsidR="00254826" w:rsidRPr="000F044B" w14:paraId="533E2EB7" w14:textId="77777777" w:rsidTr="00254826">
        <w:tc>
          <w:tcPr>
            <w:tcW w:w="1555" w:type="dxa"/>
          </w:tcPr>
          <w:p w14:paraId="58BC525D" w14:textId="6B2F6D46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PKD 28.15.Z</w:t>
            </w:r>
          </w:p>
        </w:tc>
        <w:tc>
          <w:tcPr>
            <w:tcW w:w="7507" w:type="dxa"/>
          </w:tcPr>
          <w:p w14:paraId="4BB0A887" w14:textId="55341EB6" w:rsidR="00254826" w:rsidRPr="000F044B" w:rsidRDefault="00254826" w:rsidP="000156FB">
            <w:pPr>
              <w:rPr>
                <w:rFonts w:ascii="Tahoma" w:hAnsi="Tahoma" w:cs="Tahoma"/>
                <w:color w:val="0A0A0A"/>
                <w:sz w:val="22"/>
                <w:szCs w:val="22"/>
              </w:rPr>
            </w:pPr>
            <w:r w:rsidRPr="000F044B">
              <w:rPr>
                <w:rFonts w:ascii="Tahoma" w:hAnsi="Tahoma" w:cs="Tahoma"/>
                <w:color w:val="0A0A0A"/>
                <w:sz w:val="22"/>
                <w:szCs w:val="22"/>
              </w:rPr>
              <w:t>Produkcja łożysk, kół zębatych, przekładni zębatych i elementów napędowych</w:t>
            </w:r>
          </w:p>
        </w:tc>
      </w:tr>
    </w:tbl>
    <w:p w14:paraId="1BB7BFD9" w14:textId="77777777" w:rsidR="007151F2" w:rsidRPr="000F044B" w:rsidRDefault="007151F2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21189C2A" w14:textId="7FC09F99" w:rsidR="001A65C7" w:rsidRDefault="001A65C7" w:rsidP="000156FB">
      <w:pPr>
        <w:rPr>
          <w:rFonts w:ascii="Tahoma" w:hAnsi="Tahoma" w:cs="Tahoma"/>
          <w:color w:val="0A0A0A"/>
          <w:sz w:val="22"/>
          <w:szCs w:val="22"/>
        </w:rPr>
      </w:pPr>
      <w:r w:rsidRPr="000F044B">
        <w:rPr>
          <w:rFonts w:ascii="Tahoma" w:hAnsi="Tahoma" w:cs="Tahoma"/>
          <w:color w:val="0A0A0A"/>
          <w:sz w:val="22"/>
          <w:szCs w:val="22"/>
        </w:rPr>
        <w:t>Warunkiem dostępu do niniejszego priorytetu jest posiadanie odpowiedniego kodu PKD oraz zawarte we wniosku o dofinansowanie wiarygodne uzasadnienie konieczności nabycia nowych umiejętności.</w:t>
      </w:r>
    </w:p>
    <w:p w14:paraId="059A7E6B" w14:textId="77777777" w:rsidR="00ED7D0E" w:rsidRDefault="00ED7D0E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12F07E9A" w14:textId="77777777" w:rsidR="00ED7D0E" w:rsidRDefault="00ED7D0E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2F35A879" w14:textId="77777777" w:rsidR="00ED7D0E" w:rsidRDefault="00ED7D0E" w:rsidP="000156FB">
      <w:pPr>
        <w:rPr>
          <w:rFonts w:ascii="Tahoma" w:hAnsi="Tahoma" w:cs="Tahoma"/>
          <w:color w:val="0A0A0A"/>
          <w:sz w:val="22"/>
          <w:szCs w:val="22"/>
        </w:rPr>
      </w:pPr>
    </w:p>
    <w:p w14:paraId="388CEB38" w14:textId="1128A534" w:rsidR="00ED7D0E" w:rsidRPr="000F044B" w:rsidRDefault="00ED7D0E" w:rsidP="000156FB">
      <w:pPr>
        <w:rPr>
          <w:rFonts w:ascii="Tahoma" w:hAnsi="Tahoma" w:cs="Tahoma"/>
          <w:color w:val="0A0A0A"/>
          <w:sz w:val="22"/>
          <w:szCs w:val="22"/>
        </w:rPr>
      </w:pPr>
      <w:r>
        <w:rPr>
          <w:rFonts w:ascii="Tahoma" w:hAnsi="Tahoma" w:cs="Tahoma"/>
          <w:color w:val="0A0A0A"/>
          <w:sz w:val="22"/>
          <w:szCs w:val="22"/>
        </w:rPr>
        <w:t>Olkusz, 02.02.2022r.</w:t>
      </w:r>
    </w:p>
    <w:sectPr w:rsidR="00ED7D0E" w:rsidRPr="000F044B" w:rsidSect="002007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722"/>
    <w:multiLevelType w:val="hybridMultilevel"/>
    <w:tmpl w:val="94865498"/>
    <w:lvl w:ilvl="0" w:tplc="B11E8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4215"/>
    <w:multiLevelType w:val="hybridMultilevel"/>
    <w:tmpl w:val="AC0E27EC"/>
    <w:lvl w:ilvl="0" w:tplc="372ABD3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314D6E"/>
    <w:multiLevelType w:val="hybridMultilevel"/>
    <w:tmpl w:val="7918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B3AC2"/>
    <w:multiLevelType w:val="hybridMultilevel"/>
    <w:tmpl w:val="A14003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9E"/>
    <w:rsid w:val="000156FB"/>
    <w:rsid w:val="000732BC"/>
    <w:rsid w:val="000B3E78"/>
    <w:rsid w:val="000C380A"/>
    <w:rsid w:val="000F044B"/>
    <w:rsid w:val="001A65C7"/>
    <w:rsid w:val="002007F4"/>
    <w:rsid w:val="00254826"/>
    <w:rsid w:val="002D7C41"/>
    <w:rsid w:val="002E68E5"/>
    <w:rsid w:val="003544B6"/>
    <w:rsid w:val="003A6634"/>
    <w:rsid w:val="003E7EC3"/>
    <w:rsid w:val="00586634"/>
    <w:rsid w:val="00643C63"/>
    <w:rsid w:val="00675F94"/>
    <w:rsid w:val="00676453"/>
    <w:rsid w:val="006A22FF"/>
    <w:rsid w:val="007151F2"/>
    <w:rsid w:val="008C22FF"/>
    <w:rsid w:val="009727F9"/>
    <w:rsid w:val="00A81B79"/>
    <w:rsid w:val="00AF06CD"/>
    <w:rsid w:val="00AF5A5C"/>
    <w:rsid w:val="00B04788"/>
    <w:rsid w:val="00BA639E"/>
    <w:rsid w:val="00C25CAD"/>
    <w:rsid w:val="00C31D7F"/>
    <w:rsid w:val="00C672EB"/>
    <w:rsid w:val="00CE2D1E"/>
    <w:rsid w:val="00D30260"/>
    <w:rsid w:val="00D3378C"/>
    <w:rsid w:val="00DA41EF"/>
    <w:rsid w:val="00EB14A8"/>
    <w:rsid w:val="00EB1D09"/>
    <w:rsid w:val="00ED7D0E"/>
    <w:rsid w:val="00FC3DB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E189"/>
  <w15:chartTrackingRefBased/>
  <w15:docId w15:val="{18CD73A7-E154-4FF0-B40B-7069BEDE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0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044B"/>
    <w:pPr>
      <w:keepNext/>
      <w:keepLines/>
      <w:spacing w:before="240"/>
      <w:jc w:val="center"/>
      <w:outlineLvl w:val="0"/>
    </w:pPr>
    <w:rPr>
      <w:rFonts w:ascii="Tahoma" w:eastAsiaTheme="majorEastAsia" w:hAnsi="Tahoma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F509E"/>
    <w:rPr>
      <w:b/>
      <w:bCs/>
    </w:rPr>
  </w:style>
  <w:style w:type="paragraph" w:styleId="Akapitzlist">
    <w:name w:val="List Paragraph"/>
    <w:basedOn w:val="Normalny"/>
    <w:uiPriority w:val="34"/>
    <w:qFormat/>
    <w:rsid w:val="008C22FF"/>
    <w:pPr>
      <w:ind w:left="720"/>
      <w:contextualSpacing/>
    </w:pPr>
  </w:style>
  <w:style w:type="paragraph" w:customStyle="1" w:styleId="Default">
    <w:name w:val="Default"/>
    <w:rsid w:val="008C2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F044B"/>
    <w:rPr>
      <w:rFonts w:ascii="Tahoma" w:eastAsiaTheme="majorEastAsia" w:hAnsi="Tahoma" w:cstheme="majorBidi"/>
      <w:b/>
      <w:color w:val="2F5496" w:themeColor="accent1" w:themeShade="BF"/>
      <w:kern w:val="1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Małecka</dc:creator>
  <cp:keywords/>
  <dc:description/>
  <cp:lastModifiedBy>Ziarnik Oliwier</cp:lastModifiedBy>
  <cp:revision>2</cp:revision>
  <cp:lastPrinted>2022-01-04T08:20:00Z</cp:lastPrinted>
  <dcterms:created xsi:type="dcterms:W3CDTF">2022-02-07T07:00:00Z</dcterms:created>
  <dcterms:modified xsi:type="dcterms:W3CDTF">2022-02-07T07:00:00Z</dcterms:modified>
</cp:coreProperties>
</file>