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23" w:rsidRPr="004E1123" w:rsidRDefault="00454343" w:rsidP="00563FA7">
      <w:pPr>
        <w:pStyle w:val="Nagwek1"/>
      </w:pPr>
      <w:r w:rsidRPr="004E1123">
        <w:t>FINANSOWANIE KOSZTÓW POSTĘPOWANIA NOSTRYFIKACYJNEGO LUB POSTĘPOWANIA W SPRAWIE POTWIERDZENIA UKOŃCZENIA STUDIÓW NA OKREŚLONYM POZIOMIE</w:t>
      </w:r>
    </w:p>
    <w:p w:rsidR="004E1123" w:rsidRPr="004E1123" w:rsidRDefault="004E1123" w:rsidP="00563FA7">
      <w:pPr>
        <w:pStyle w:val="Nagwek2"/>
      </w:pPr>
      <w:r w:rsidRPr="004E1123">
        <w:t>Na czym polega wsparcie?</w:t>
      </w:r>
    </w:p>
    <w:p w:rsidR="004E1123" w:rsidRPr="004E1123" w:rsidRDefault="004E1123" w:rsidP="00563FA7">
      <w:pPr>
        <w:shd w:val="clear" w:color="auto" w:fill="FFFFFF"/>
        <w:rPr>
          <w:rFonts w:cs="Tahoma"/>
          <w:szCs w:val="22"/>
        </w:rPr>
      </w:pPr>
      <w:r w:rsidRPr="004E1123">
        <w:rPr>
          <w:rFonts w:cs="Tahoma"/>
          <w:szCs w:val="22"/>
        </w:rPr>
        <w:t>Starosta, na wniosek bezrobotnego lub poszukującego pracy może sfinansować z Funduszu Pracy opłatę pobieraną za postępowanie nostryfikacyjne albo postępowanie w sprawie potwierdzenia ukończenia studiów na określonym poziomie, o którym mowa w art. 327 ust. 3 ustawy z dnia 20 lipca 2018 r. – Prawo o szkolnictwie wyższym i nauce. Inne koszty nostryfikacji nie są objęte finansowaniem.</w:t>
      </w:r>
    </w:p>
    <w:p w:rsidR="004E1123" w:rsidRPr="004E1123" w:rsidRDefault="004E1123" w:rsidP="0030267C">
      <w:pPr>
        <w:pStyle w:val="Nagwek2"/>
      </w:pPr>
      <w:r w:rsidRPr="004E1123">
        <w:t>Kto może skorzystać ze wsparcia?</w:t>
      </w:r>
    </w:p>
    <w:p w:rsidR="004E1123" w:rsidRPr="004E1123" w:rsidRDefault="004E1123" w:rsidP="0030267C">
      <w:pPr>
        <w:shd w:val="clear" w:color="auto" w:fill="FFFFFF"/>
        <w:spacing w:after="0"/>
        <w:rPr>
          <w:rFonts w:cs="Tahoma"/>
          <w:szCs w:val="22"/>
        </w:rPr>
      </w:pPr>
      <w:r w:rsidRPr="004E1123">
        <w:rPr>
          <w:rFonts w:cs="Tahoma"/>
          <w:szCs w:val="22"/>
        </w:rPr>
        <w:t>Ze wsparcia może skorzystać zarejestrowana w powiatowym urzędzie pracy:</w:t>
      </w:r>
    </w:p>
    <w:p w:rsidR="004E1123" w:rsidRPr="004E1123" w:rsidRDefault="004E1123" w:rsidP="0030267C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osoba</w:t>
      </w:r>
      <w:proofErr w:type="gramEnd"/>
      <w:r w:rsidRPr="004E1123">
        <w:rPr>
          <w:rFonts w:cs="Tahoma"/>
          <w:szCs w:val="22"/>
        </w:rPr>
        <w:t xml:space="preserve"> bezrobotna,</w:t>
      </w:r>
    </w:p>
    <w:p w:rsidR="004E1123" w:rsidRPr="004E1123" w:rsidRDefault="004E1123" w:rsidP="0030267C">
      <w:pPr>
        <w:numPr>
          <w:ilvl w:val="0"/>
          <w:numId w:val="3"/>
        </w:numPr>
        <w:shd w:val="clear" w:color="auto" w:fill="FFFFFF"/>
        <w:ind w:left="0" w:firstLine="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osoba</w:t>
      </w:r>
      <w:proofErr w:type="gramEnd"/>
      <w:r w:rsidRPr="004E1123">
        <w:rPr>
          <w:rFonts w:cs="Tahoma"/>
          <w:szCs w:val="22"/>
        </w:rPr>
        <w:t xml:space="preserve"> poszukująca pracy.</w:t>
      </w:r>
    </w:p>
    <w:p w:rsidR="004E1123" w:rsidRPr="004E1123" w:rsidRDefault="004E1123" w:rsidP="0030267C">
      <w:pPr>
        <w:pStyle w:val="Nagwek2"/>
      </w:pPr>
      <w:r w:rsidRPr="004E1123">
        <w:t>Co należy zrobić, żeby otrzymać wsparcie?</w:t>
      </w:r>
    </w:p>
    <w:p w:rsidR="004E1123" w:rsidRPr="004E1123" w:rsidRDefault="004E1123" w:rsidP="0030267C">
      <w:pPr>
        <w:shd w:val="clear" w:color="auto" w:fill="FFFFFF"/>
        <w:rPr>
          <w:rFonts w:cs="Tahoma"/>
          <w:szCs w:val="22"/>
        </w:rPr>
      </w:pPr>
      <w:r w:rsidRPr="004E1123">
        <w:rPr>
          <w:rFonts w:cs="Tahoma"/>
          <w:szCs w:val="22"/>
        </w:rPr>
        <w:t xml:space="preserve">Aby otrzymać wsparcie, należy złożyć wniosek o sfinansowanie opłaty we właściwym dla miejsca zamieszkania powiatowym urzędzie pracy. Wniosek można złożyć w wersji  elektronicznej (link poniżej) używając kwalifikowanego podpisu elektronicznego lub podpisu potwierdzonego profilem zaufanym </w:t>
      </w:r>
      <w:proofErr w:type="spellStart"/>
      <w:r w:rsidRPr="004E1123">
        <w:rPr>
          <w:rFonts w:cs="Tahoma"/>
          <w:szCs w:val="22"/>
        </w:rPr>
        <w:t>ePUAP</w:t>
      </w:r>
      <w:proofErr w:type="spellEnd"/>
      <w:r w:rsidRPr="004E1123">
        <w:rPr>
          <w:rFonts w:cs="Tahoma"/>
          <w:szCs w:val="22"/>
        </w:rPr>
        <w:t xml:space="preserve"> albo w wersji papierowej. </w:t>
      </w:r>
      <w:r w:rsidR="00290753">
        <w:rPr>
          <w:rFonts w:cs="Tahoma"/>
          <w:szCs w:val="22"/>
        </w:rPr>
        <w:br/>
      </w:r>
      <w:r w:rsidRPr="004E1123">
        <w:rPr>
          <w:rFonts w:cs="Tahoma"/>
          <w:szCs w:val="22"/>
        </w:rPr>
        <w:t>We wniosku należy zawrzeć:</w:t>
      </w:r>
    </w:p>
    <w:p w:rsidR="004E1123" w:rsidRPr="004E1123" w:rsidRDefault="004E1123" w:rsidP="0030267C">
      <w:pPr>
        <w:numPr>
          <w:ilvl w:val="0"/>
          <w:numId w:val="4"/>
        </w:numPr>
        <w:shd w:val="clear" w:color="auto" w:fill="FFFFFF"/>
        <w:spacing w:after="0"/>
        <w:ind w:left="528" w:right="39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imię</w:t>
      </w:r>
      <w:proofErr w:type="gramEnd"/>
      <w:r w:rsidRPr="004E1123">
        <w:rPr>
          <w:rFonts w:cs="Tahoma"/>
          <w:szCs w:val="22"/>
        </w:rPr>
        <w:t xml:space="preserve"> i nazwisko oraz numer PESEL osoby wnioskującej, a w przypadku cudzoziemca numer dokumentu stwierdzającego tożsamość, i adres zamieszkania tej osoby;</w:t>
      </w:r>
    </w:p>
    <w:p w:rsidR="004E1123" w:rsidRPr="004E1123" w:rsidRDefault="004E1123" w:rsidP="0030267C">
      <w:pPr>
        <w:numPr>
          <w:ilvl w:val="0"/>
          <w:numId w:val="4"/>
        </w:numPr>
        <w:shd w:val="clear" w:color="auto" w:fill="FFFFFF"/>
        <w:spacing w:after="0"/>
        <w:ind w:left="528" w:right="39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nazwę</w:t>
      </w:r>
      <w:proofErr w:type="gramEnd"/>
      <w:r w:rsidRPr="004E1123">
        <w:rPr>
          <w:rFonts w:cs="Tahoma"/>
          <w:szCs w:val="22"/>
        </w:rPr>
        <w:t xml:space="preserve"> i adres uczelni prowadzącej postępowanie;</w:t>
      </w:r>
    </w:p>
    <w:p w:rsidR="004E1123" w:rsidRPr="004E1123" w:rsidRDefault="004E1123" w:rsidP="0030267C">
      <w:pPr>
        <w:numPr>
          <w:ilvl w:val="0"/>
          <w:numId w:val="4"/>
        </w:numPr>
        <w:shd w:val="clear" w:color="auto" w:fill="FFFFFF"/>
        <w:spacing w:after="0"/>
        <w:ind w:left="528" w:right="39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wysokość</w:t>
      </w:r>
      <w:proofErr w:type="gramEnd"/>
      <w:r w:rsidRPr="004E1123">
        <w:rPr>
          <w:rFonts w:cs="Tahoma"/>
          <w:szCs w:val="22"/>
        </w:rPr>
        <w:t xml:space="preserve"> opłaty;</w:t>
      </w:r>
    </w:p>
    <w:p w:rsidR="004E1123" w:rsidRPr="004E1123" w:rsidRDefault="004E1123" w:rsidP="0030267C">
      <w:pPr>
        <w:numPr>
          <w:ilvl w:val="0"/>
          <w:numId w:val="4"/>
        </w:numPr>
        <w:shd w:val="clear" w:color="auto" w:fill="FFFFFF"/>
        <w:spacing w:after="0"/>
        <w:ind w:left="528" w:right="39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państwo</w:t>
      </w:r>
      <w:proofErr w:type="gramEnd"/>
      <w:r w:rsidRPr="004E1123">
        <w:rPr>
          <w:rFonts w:cs="Tahoma"/>
          <w:szCs w:val="22"/>
        </w:rPr>
        <w:t xml:space="preserve"> wydania dyplomu objętego postępowaniem;</w:t>
      </w:r>
    </w:p>
    <w:p w:rsidR="004E1123" w:rsidRPr="004E1123" w:rsidRDefault="004E1123" w:rsidP="0030267C">
      <w:pPr>
        <w:numPr>
          <w:ilvl w:val="0"/>
          <w:numId w:val="4"/>
        </w:numPr>
        <w:shd w:val="clear" w:color="auto" w:fill="FFFFFF"/>
        <w:spacing w:after="0"/>
        <w:ind w:left="528" w:right="39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uzasadnienie</w:t>
      </w:r>
      <w:proofErr w:type="gramEnd"/>
      <w:r w:rsidRPr="004E1123">
        <w:rPr>
          <w:rFonts w:cs="Tahoma"/>
          <w:szCs w:val="22"/>
        </w:rPr>
        <w:t xml:space="preserve"> potrzeby udzielenia tej formy pomocy.</w:t>
      </w:r>
    </w:p>
    <w:p w:rsidR="004E1123" w:rsidRPr="004E1123" w:rsidRDefault="004E1123" w:rsidP="0030267C">
      <w:pPr>
        <w:shd w:val="clear" w:color="auto" w:fill="FFFFFF"/>
        <w:spacing w:after="0"/>
        <w:rPr>
          <w:rFonts w:cs="Tahoma"/>
          <w:szCs w:val="22"/>
        </w:rPr>
      </w:pPr>
      <w:r w:rsidRPr="004E1123">
        <w:rPr>
          <w:rFonts w:cs="Tahoma"/>
          <w:szCs w:val="22"/>
        </w:rPr>
        <w:t>Po złożeniu wniosku i jego pozytywnym rozpatrzeniu starosta zawiera z osobą bezrobotną lub poszukującą pracy, umowę o sfinansowanie opłaty, która określa w szczególności:</w:t>
      </w:r>
    </w:p>
    <w:p w:rsidR="004E1123" w:rsidRPr="004E1123" w:rsidRDefault="004E1123" w:rsidP="008A56A1">
      <w:pPr>
        <w:numPr>
          <w:ilvl w:val="0"/>
          <w:numId w:val="5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nazwę</w:t>
      </w:r>
      <w:proofErr w:type="gramEnd"/>
      <w:r w:rsidRPr="004E1123">
        <w:rPr>
          <w:rFonts w:cs="Tahoma"/>
          <w:szCs w:val="22"/>
        </w:rPr>
        <w:t>, adres oraz numer konta uczelni prowadzącej postępowanie;</w:t>
      </w:r>
    </w:p>
    <w:p w:rsidR="004E1123" w:rsidRPr="004E1123" w:rsidRDefault="004E1123" w:rsidP="008A56A1">
      <w:pPr>
        <w:numPr>
          <w:ilvl w:val="0"/>
          <w:numId w:val="5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wysokość</w:t>
      </w:r>
      <w:proofErr w:type="gramEnd"/>
      <w:r w:rsidRPr="004E1123">
        <w:rPr>
          <w:rFonts w:cs="Tahoma"/>
          <w:szCs w:val="22"/>
        </w:rPr>
        <w:t xml:space="preserve"> opłaty;</w:t>
      </w:r>
    </w:p>
    <w:p w:rsidR="004E1123" w:rsidRPr="004E1123" w:rsidRDefault="004E1123" w:rsidP="008A56A1">
      <w:pPr>
        <w:numPr>
          <w:ilvl w:val="0"/>
          <w:numId w:val="5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sposób</w:t>
      </w:r>
      <w:proofErr w:type="gramEnd"/>
      <w:r w:rsidRPr="004E1123">
        <w:rPr>
          <w:rFonts w:cs="Tahoma"/>
          <w:szCs w:val="22"/>
        </w:rPr>
        <w:t xml:space="preserve"> dokonania opłaty przez powiatowy urząd pracy na rachunek bankowy uczelni prowadzącej postępowanie;</w:t>
      </w:r>
    </w:p>
    <w:p w:rsidR="004E1123" w:rsidRPr="004E1123" w:rsidRDefault="004E1123" w:rsidP="008A56A1">
      <w:pPr>
        <w:numPr>
          <w:ilvl w:val="0"/>
          <w:numId w:val="5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lastRenderedPageBreak/>
        <w:t>zobowiązanie</w:t>
      </w:r>
      <w:proofErr w:type="gramEnd"/>
      <w:r w:rsidRPr="004E1123">
        <w:rPr>
          <w:rFonts w:cs="Tahoma"/>
          <w:szCs w:val="22"/>
        </w:rPr>
        <w:t xml:space="preserve"> bezrobotnego lub poszukującego pracy do powiadomienia powiatowego urzędu pracy o wyniku postępowania i dostarczenia do powiatowego urzędu pracy zaświadczenia, o którym mowa w art. 327 ust. 5 -  ustawa z dnia 20 lipca 2018 r. – Prawo </w:t>
      </w:r>
      <w:r w:rsidR="008A56A1">
        <w:rPr>
          <w:rFonts w:cs="Tahoma"/>
          <w:szCs w:val="22"/>
        </w:rPr>
        <w:t>o szkolnictwie wyższym i nauce</w:t>
      </w:r>
      <w:r w:rsidRPr="004E1123">
        <w:rPr>
          <w:rFonts w:cs="Tahoma"/>
          <w:szCs w:val="22"/>
        </w:rPr>
        <w:t>.</w:t>
      </w:r>
    </w:p>
    <w:p w:rsidR="004E1123" w:rsidRPr="004E1123" w:rsidRDefault="004E1123" w:rsidP="008A56A1">
      <w:pPr>
        <w:shd w:val="clear" w:color="auto" w:fill="FFFFFF"/>
        <w:spacing w:after="0" w:line="240" w:lineRule="auto"/>
        <w:rPr>
          <w:rFonts w:cs="Tahoma"/>
          <w:szCs w:val="22"/>
        </w:rPr>
      </w:pPr>
      <w:r w:rsidRPr="004E1123">
        <w:rPr>
          <w:rFonts w:cs="Tahoma"/>
          <w:b/>
          <w:bCs/>
          <w:szCs w:val="22"/>
        </w:rPr>
        <w:t>Uwaga!</w:t>
      </w:r>
    </w:p>
    <w:p w:rsidR="004E1123" w:rsidRPr="004E1123" w:rsidRDefault="004E1123" w:rsidP="008A56A1">
      <w:pPr>
        <w:shd w:val="clear" w:color="auto" w:fill="FFFFFF"/>
        <w:spacing w:line="240" w:lineRule="auto"/>
        <w:rPr>
          <w:rFonts w:cs="Tahoma"/>
          <w:szCs w:val="22"/>
        </w:rPr>
      </w:pPr>
      <w:r w:rsidRPr="004E1123">
        <w:rPr>
          <w:rFonts w:cs="Tahoma"/>
          <w:szCs w:val="22"/>
        </w:rPr>
        <w:t>Osoba, która otrzymała wsparcie jest zobowiązana do zwrotu opłaty w przypadku:</w:t>
      </w:r>
    </w:p>
    <w:p w:rsidR="004E1123" w:rsidRPr="004E1123" w:rsidRDefault="004E1123" w:rsidP="008A56A1">
      <w:pPr>
        <w:numPr>
          <w:ilvl w:val="0"/>
          <w:numId w:val="6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przerwania</w:t>
      </w:r>
      <w:proofErr w:type="gramEnd"/>
      <w:r w:rsidRPr="004E1123">
        <w:rPr>
          <w:rFonts w:cs="Tahoma"/>
          <w:szCs w:val="22"/>
        </w:rPr>
        <w:t xml:space="preserve"> postępowania z jej winy;</w:t>
      </w:r>
    </w:p>
    <w:p w:rsidR="004E1123" w:rsidRPr="004E1123" w:rsidRDefault="004E1123" w:rsidP="008A56A1">
      <w:pPr>
        <w:numPr>
          <w:ilvl w:val="0"/>
          <w:numId w:val="6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niepowiadomienia</w:t>
      </w:r>
      <w:proofErr w:type="gramEnd"/>
      <w:r w:rsidRPr="004E1123">
        <w:rPr>
          <w:rFonts w:cs="Tahoma"/>
          <w:szCs w:val="22"/>
        </w:rPr>
        <w:t xml:space="preserve"> powiatowego urzędu pracy o wyniku postępowania;</w:t>
      </w:r>
    </w:p>
    <w:p w:rsidR="004E1123" w:rsidRDefault="004E1123" w:rsidP="008A56A1">
      <w:pPr>
        <w:numPr>
          <w:ilvl w:val="0"/>
          <w:numId w:val="6"/>
        </w:numPr>
        <w:shd w:val="clear" w:color="auto" w:fill="FFFFFF"/>
        <w:spacing w:after="0"/>
        <w:ind w:left="357" w:hanging="357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niedostarczenia</w:t>
      </w:r>
      <w:proofErr w:type="gramEnd"/>
      <w:r w:rsidRPr="004E1123">
        <w:rPr>
          <w:rFonts w:cs="Tahoma"/>
          <w:szCs w:val="22"/>
        </w:rPr>
        <w:t xml:space="preserve"> do powiatowego urzędu pracy zaświadczenia, o którym mowa w art. 327 ust. 5 -  ustawa z dnia 20 lipca 2018 r. – Prawo</w:t>
      </w:r>
      <w:r w:rsidR="008A56A1">
        <w:rPr>
          <w:rFonts w:cs="Tahoma"/>
          <w:szCs w:val="22"/>
        </w:rPr>
        <w:t xml:space="preserve"> o szkolnictwie wyższym i nauce.</w:t>
      </w:r>
    </w:p>
    <w:p w:rsidR="001E7801" w:rsidRPr="004E1123" w:rsidRDefault="001E7801" w:rsidP="001E7801">
      <w:pPr>
        <w:shd w:val="clear" w:color="auto" w:fill="FFFFFF"/>
        <w:spacing w:after="0"/>
        <w:ind w:left="357"/>
        <w:rPr>
          <w:rFonts w:cs="Tahoma"/>
          <w:szCs w:val="22"/>
        </w:rPr>
      </w:pPr>
    </w:p>
    <w:bookmarkStart w:id="0" w:name="_GoBack"/>
    <w:p w:rsidR="004E1123" w:rsidRPr="00844298" w:rsidRDefault="00E77E72" w:rsidP="001E7801">
      <w:pPr>
        <w:shd w:val="clear" w:color="auto" w:fill="FFFFFF"/>
        <w:spacing w:after="240" w:line="240" w:lineRule="auto"/>
        <w:rPr>
          <w:rFonts w:cs="Tahoma"/>
          <w:szCs w:val="22"/>
        </w:rPr>
      </w:pPr>
      <w:r w:rsidRPr="00844298">
        <w:rPr>
          <w:rFonts w:cs="Tahoma"/>
          <w:szCs w:val="22"/>
        </w:rPr>
        <w:fldChar w:fldCharType="begin"/>
      </w:r>
      <w:r w:rsidRPr="00844298">
        <w:rPr>
          <w:rFonts w:cs="Tahoma"/>
          <w:szCs w:val="22"/>
        </w:rPr>
        <w:instrText xml:space="preserve"> HYPERLINK "https://www.praca.gov.pl/eurzad/index.eup?eform=PSZ-PNO#/inneSprawy/wyborUrzedu?dest=EURZAD" </w:instrText>
      </w:r>
      <w:r w:rsidRPr="00844298">
        <w:rPr>
          <w:rFonts w:cs="Tahoma"/>
          <w:szCs w:val="22"/>
        </w:rPr>
        <w:fldChar w:fldCharType="separate"/>
      </w:r>
      <w:r w:rsidRPr="00844298">
        <w:rPr>
          <w:rStyle w:val="Hipercze"/>
          <w:rFonts w:cs="Tahoma"/>
          <w:szCs w:val="22"/>
        </w:rPr>
        <w:t>https://www.praca.gov.pl/eurzad/index.eup?eform=PSZ-PNO#/inneSprawy/wyborUrzedu?dest=EURZAD</w:t>
      </w:r>
      <w:r w:rsidRPr="00844298">
        <w:rPr>
          <w:rFonts w:cs="Tahoma"/>
          <w:szCs w:val="22"/>
        </w:rPr>
        <w:fldChar w:fldCharType="end"/>
      </w:r>
    </w:p>
    <w:bookmarkEnd w:id="0"/>
    <w:p w:rsidR="00DA22D7" w:rsidRPr="001E7801" w:rsidRDefault="00DA22D7" w:rsidP="001E7801">
      <w:pPr>
        <w:shd w:val="clear" w:color="auto" w:fill="FFFFFF"/>
        <w:spacing w:after="240" w:line="240" w:lineRule="auto"/>
        <w:rPr>
          <w:rFonts w:cs="Tahoma"/>
          <w:sz w:val="20"/>
          <w:szCs w:val="20"/>
        </w:rPr>
      </w:pPr>
    </w:p>
    <w:p w:rsidR="004E1123" w:rsidRPr="004E1123" w:rsidRDefault="004E1123" w:rsidP="004E1123">
      <w:pPr>
        <w:shd w:val="clear" w:color="auto" w:fill="FFFFFF"/>
        <w:spacing w:before="240" w:after="48" w:line="240" w:lineRule="auto"/>
        <w:outlineLvl w:val="2"/>
        <w:rPr>
          <w:rFonts w:cs="Tahoma"/>
          <w:b/>
          <w:bCs/>
          <w:szCs w:val="22"/>
        </w:rPr>
      </w:pPr>
      <w:r w:rsidRPr="004E1123">
        <w:rPr>
          <w:rFonts w:cs="Tahoma"/>
          <w:b/>
          <w:bCs/>
          <w:szCs w:val="22"/>
        </w:rPr>
        <w:t>Podstawa prawna</w:t>
      </w:r>
    </w:p>
    <w:p w:rsidR="004E1123" w:rsidRPr="007825A2" w:rsidRDefault="00844298" w:rsidP="004E1123">
      <w:pPr>
        <w:numPr>
          <w:ilvl w:val="0"/>
          <w:numId w:val="7"/>
        </w:numPr>
        <w:shd w:val="clear" w:color="auto" w:fill="FFFFFF"/>
        <w:spacing w:after="0" w:line="240" w:lineRule="auto"/>
        <w:ind w:left="528" w:right="390"/>
        <w:rPr>
          <w:rFonts w:cs="Tahoma"/>
          <w:szCs w:val="22"/>
        </w:rPr>
      </w:pPr>
      <w:hyperlink r:id="rId5" w:history="1">
        <w:r w:rsidR="004E1123" w:rsidRPr="007825A2">
          <w:rPr>
            <w:rFonts w:cs="Tahoma"/>
            <w:bCs/>
            <w:szCs w:val="22"/>
          </w:rPr>
          <w:t> </w:t>
        </w:r>
      </w:hyperlink>
      <w:hyperlink r:id="rId6" w:history="1">
        <w:r w:rsidR="004E1123" w:rsidRPr="007825A2">
          <w:rPr>
            <w:rFonts w:cs="Tahoma"/>
            <w:bCs/>
            <w:szCs w:val="22"/>
          </w:rPr>
          <w:t xml:space="preserve">ustawa z dnia 20 kwietnia 2004 r. o promocji zatrudnienia i </w:t>
        </w:r>
        <w:r w:rsidR="008A56A1" w:rsidRPr="007825A2">
          <w:rPr>
            <w:rFonts w:cs="Tahoma"/>
            <w:bCs/>
            <w:szCs w:val="22"/>
          </w:rPr>
          <w:t xml:space="preserve">instytucjach rynku </w:t>
        </w:r>
        <w:proofErr w:type="gramStart"/>
        <w:r w:rsidR="008A56A1" w:rsidRPr="007825A2">
          <w:rPr>
            <w:rFonts w:cs="Tahoma"/>
            <w:bCs/>
            <w:szCs w:val="22"/>
          </w:rPr>
          <w:t xml:space="preserve">pracy </w:t>
        </w:r>
        <w:r w:rsidR="004E1123" w:rsidRPr="007825A2">
          <w:rPr>
            <w:rFonts w:cs="Tahoma"/>
            <w:bCs/>
            <w:szCs w:val="22"/>
          </w:rPr>
          <w:t xml:space="preserve"> – art</w:t>
        </w:r>
        <w:proofErr w:type="gramEnd"/>
        <w:r w:rsidR="004E1123" w:rsidRPr="007825A2">
          <w:rPr>
            <w:rFonts w:cs="Tahoma"/>
            <w:bCs/>
            <w:szCs w:val="22"/>
          </w:rPr>
          <w:t>. 40a</w:t>
        </w:r>
      </w:hyperlink>
    </w:p>
    <w:p w:rsidR="004E1123" w:rsidRPr="004E1123" w:rsidRDefault="004E1123" w:rsidP="004E1123">
      <w:pPr>
        <w:numPr>
          <w:ilvl w:val="0"/>
          <w:numId w:val="7"/>
        </w:numPr>
        <w:shd w:val="clear" w:color="auto" w:fill="FFFFFF"/>
        <w:spacing w:after="150" w:line="240" w:lineRule="auto"/>
        <w:ind w:left="528" w:right="390"/>
        <w:rPr>
          <w:rFonts w:cs="Tahoma"/>
          <w:szCs w:val="22"/>
        </w:rPr>
      </w:pPr>
      <w:proofErr w:type="gramStart"/>
      <w:r w:rsidRPr="004E1123">
        <w:rPr>
          <w:rFonts w:cs="Tahoma"/>
          <w:szCs w:val="22"/>
        </w:rPr>
        <w:t>ustawa</w:t>
      </w:r>
      <w:proofErr w:type="gramEnd"/>
      <w:r w:rsidRPr="004E1123">
        <w:rPr>
          <w:rFonts w:cs="Tahoma"/>
          <w:szCs w:val="22"/>
        </w:rPr>
        <w:t xml:space="preserve"> z dnia 20 lipca 2018 r. – Prawo o szkolnictwie wyższy</w:t>
      </w:r>
      <w:r w:rsidR="008A56A1">
        <w:rPr>
          <w:rFonts w:cs="Tahoma"/>
          <w:szCs w:val="22"/>
        </w:rPr>
        <w:t>m i nauce.</w:t>
      </w:r>
    </w:p>
    <w:p w:rsidR="00675F2D" w:rsidRPr="004E1123" w:rsidRDefault="00675F2D">
      <w:pPr>
        <w:rPr>
          <w:rFonts w:cs="Tahoma"/>
          <w:szCs w:val="22"/>
        </w:rPr>
      </w:pPr>
    </w:p>
    <w:sectPr w:rsidR="00675F2D" w:rsidRPr="004E1123" w:rsidSect="00844298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54114"/>
    <w:multiLevelType w:val="multilevel"/>
    <w:tmpl w:val="982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416AE"/>
    <w:multiLevelType w:val="multilevel"/>
    <w:tmpl w:val="9ACA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3443C"/>
    <w:multiLevelType w:val="multilevel"/>
    <w:tmpl w:val="CE9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66ED0"/>
    <w:multiLevelType w:val="multilevel"/>
    <w:tmpl w:val="E0F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B81190"/>
    <w:multiLevelType w:val="multilevel"/>
    <w:tmpl w:val="E5A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D70C1"/>
    <w:multiLevelType w:val="multilevel"/>
    <w:tmpl w:val="CBE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23"/>
    <w:rsid w:val="00044E0B"/>
    <w:rsid w:val="00126C03"/>
    <w:rsid w:val="001E7801"/>
    <w:rsid w:val="00290753"/>
    <w:rsid w:val="0030267C"/>
    <w:rsid w:val="003345CF"/>
    <w:rsid w:val="00385787"/>
    <w:rsid w:val="00386CC3"/>
    <w:rsid w:val="00454343"/>
    <w:rsid w:val="004E1123"/>
    <w:rsid w:val="00563FA7"/>
    <w:rsid w:val="006233C6"/>
    <w:rsid w:val="00675F2D"/>
    <w:rsid w:val="00685669"/>
    <w:rsid w:val="006F62AB"/>
    <w:rsid w:val="007825A2"/>
    <w:rsid w:val="00844298"/>
    <w:rsid w:val="00865086"/>
    <w:rsid w:val="008A56A1"/>
    <w:rsid w:val="00AA2B1C"/>
    <w:rsid w:val="00D4187E"/>
    <w:rsid w:val="00DA22D7"/>
    <w:rsid w:val="00E77E72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4FF8-D127-4395-8998-282C314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FA7"/>
    <w:pPr>
      <w:spacing w:after="120" w:line="360" w:lineRule="auto"/>
    </w:pPr>
    <w:rPr>
      <w:rFonts w:ascii="Tahoma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45CF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AA2B1C"/>
    <w:pPr>
      <w:keepNext/>
      <w:keepLines/>
      <w:tabs>
        <w:tab w:val="num" w:pos="0"/>
      </w:tabs>
      <w:outlineLvl w:val="1"/>
    </w:pPr>
    <w:rPr>
      <w:rFonts w:cs="Cambria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5787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5CF"/>
    <w:rPr>
      <w:rFonts w:ascii="Tahoma" w:eastAsiaTheme="majorEastAsia" w:hAnsi="Tahom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2B1C"/>
    <w:rPr>
      <w:rFonts w:ascii="Tahoma" w:hAnsi="Tahoma" w:cs="Cambria"/>
      <w:b/>
      <w:sz w:val="28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85787"/>
    <w:rPr>
      <w:rFonts w:ascii="Tahoma" w:eastAsiaTheme="majorEastAsia" w:hAnsi="Tahoma" w:cstheme="majorBidi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E1123"/>
    <w:rPr>
      <w:color w:val="0000FF"/>
      <w:u w:val="single"/>
    </w:rPr>
  </w:style>
  <w:style w:type="character" w:customStyle="1" w:styleId="metadata-entry">
    <w:name w:val="metadata-entry"/>
    <w:basedOn w:val="Domylnaczcionkaakapitu"/>
    <w:rsid w:val="004E1123"/>
  </w:style>
  <w:style w:type="paragraph" w:styleId="NormalnyWeb">
    <w:name w:val="Normal (Web)"/>
    <w:basedOn w:val="Normalny"/>
    <w:uiPriority w:val="99"/>
    <w:semiHidden/>
    <w:unhideWhenUsed/>
    <w:rsid w:val="004E112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4E11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A2"/>
    <w:rPr>
      <w:rFonts w:ascii="Segoe UI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A2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2560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-/120524-ujednolicony-tekst-ustawy-z-dnia-20-kwietnia-2004r-o-promocji-zatrudnienia-i-instytucjach-rynku-pracy" TargetMode="External"/><Relationship Id="rId5" Type="http://schemas.openxmlformats.org/officeDocument/2006/relationships/hyperlink" Target="https://psz.praca.gov.pl/-/120524-ujednolicony-tekst-ustawy-z-dnia-20-kwietnia-2004r-o-promocji-zatrudnienia-i-instytucjach-rynku-pr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Polner</dc:creator>
  <cp:keywords/>
  <dc:description/>
  <cp:lastModifiedBy>Izabela Polner</cp:lastModifiedBy>
  <cp:revision>13</cp:revision>
  <cp:lastPrinted>2022-07-06T07:15:00Z</cp:lastPrinted>
  <dcterms:created xsi:type="dcterms:W3CDTF">2022-07-05T09:26:00Z</dcterms:created>
  <dcterms:modified xsi:type="dcterms:W3CDTF">2022-07-06T07:26:00Z</dcterms:modified>
</cp:coreProperties>
</file>