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5CC" w:rsidRPr="002E48D5" w:rsidRDefault="00350E13" w:rsidP="005539BA">
      <w:pPr>
        <w:spacing w:after="240" w:line="276" w:lineRule="auto"/>
        <w:rPr>
          <w:b/>
          <w:sz w:val="28"/>
          <w:szCs w:val="28"/>
        </w:rPr>
      </w:pPr>
      <w:r>
        <w:rPr>
          <w:b/>
          <w:sz w:val="28"/>
          <w:szCs w:val="28"/>
        </w:rPr>
        <w:t>WYJAŚNIENIA DO</w:t>
      </w:r>
      <w:r w:rsidR="00F35053">
        <w:rPr>
          <w:b/>
          <w:sz w:val="28"/>
          <w:szCs w:val="28"/>
        </w:rPr>
        <w:t xml:space="preserve"> </w:t>
      </w:r>
      <w:r w:rsidR="002B2E97">
        <w:rPr>
          <w:b/>
          <w:sz w:val="28"/>
          <w:szCs w:val="28"/>
        </w:rPr>
        <w:t>P</w:t>
      </w:r>
      <w:r w:rsidR="00F35053">
        <w:rPr>
          <w:b/>
          <w:sz w:val="28"/>
          <w:szCs w:val="28"/>
        </w:rPr>
        <w:t xml:space="preserve">RIORYTETÓW </w:t>
      </w:r>
      <w:r w:rsidR="00F35053" w:rsidRPr="002E48D5">
        <w:rPr>
          <w:b/>
          <w:sz w:val="28"/>
          <w:szCs w:val="28"/>
        </w:rPr>
        <w:t>WYDATKOWANIA REZERWY KFS</w:t>
      </w:r>
      <w:r w:rsidR="00B2289F">
        <w:rPr>
          <w:b/>
          <w:sz w:val="28"/>
          <w:szCs w:val="28"/>
        </w:rPr>
        <w:t xml:space="preserve"> W 2023 R.</w:t>
      </w:r>
    </w:p>
    <w:p w:rsidR="00B33572" w:rsidRPr="00B33572" w:rsidRDefault="00FF6D41" w:rsidP="005539BA">
      <w:pPr>
        <w:spacing w:after="240" w:line="276" w:lineRule="auto"/>
        <w:rPr>
          <w:b/>
        </w:rPr>
      </w:pPr>
      <w:r>
        <w:rPr>
          <w:b/>
        </w:rPr>
        <w:t>Priorytet RRP/A</w:t>
      </w:r>
      <w:r w:rsidR="0014527B">
        <w:rPr>
          <w:b/>
        </w:rPr>
        <w:t xml:space="preserve">: </w:t>
      </w:r>
      <w:r w:rsidR="00931B8E" w:rsidRPr="0014527B">
        <w:t>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w:t>
      </w:r>
      <w:r w:rsidR="009F7FA5" w:rsidRPr="0014527B">
        <w:t xml:space="preserve">ecznych prowadzonym przez </w:t>
      </w:r>
      <w:proofErr w:type="spellStart"/>
      <w:r w:rsidR="009F7FA5" w:rsidRPr="0014527B">
        <w:t>MRiPS</w:t>
      </w:r>
      <w:proofErr w:type="spellEnd"/>
      <w:r w:rsidR="009F7FA5" w:rsidRPr="0014527B">
        <w:t>.</w:t>
      </w:r>
    </w:p>
    <w:p w:rsidR="009F7FA5" w:rsidRDefault="00931B8E" w:rsidP="005539BA">
      <w:pPr>
        <w:spacing w:line="276" w:lineRule="auto"/>
      </w:pPr>
      <w:r>
        <w:t xml:space="preserve">Podmioty uprawnione do korzystania z środków w ramach tego priorytetu to: </w:t>
      </w:r>
    </w:p>
    <w:p w:rsidR="009F7FA5" w:rsidRDefault="00931B8E" w:rsidP="005539BA">
      <w:pPr>
        <w:pStyle w:val="Akapitzlist"/>
        <w:numPr>
          <w:ilvl w:val="0"/>
          <w:numId w:val="2"/>
        </w:numPr>
        <w:spacing w:line="276" w:lineRule="auto"/>
      </w:pPr>
      <w:r w:rsidRPr="009F7FA5">
        <w:rPr>
          <w:b/>
        </w:rPr>
        <w:t>CIS i KIS</w:t>
      </w:r>
      <w:r>
        <w:t xml:space="preserve"> to jednostki prowadzone przez JST, organizacje pozarządowe, podmioty kościelne lub spółdzielnie socjalne. Centra i Kluby Integracji Społecznej zatrudniają kadrę odpowiedzialną za reintegrację społeczną i zawodową uczestników. </w:t>
      </w:r>
    </w:p>
    <w:p w:rsidR="009F7FA5" w:rsidRDefault="00931B8E" w:rsidP="005539BA">
      <w:pPr>
        <w:pStyle w:val="Akapitzlist"/>
        <w:spacing w:line="276" w:lineRule="auto"/>
        <w:contextualSpacing w:val="0"/>
      </w:pPr>
      <w:r>
        <w:t xml:space="preserve">O przyznaniu statusu CIS decyduje Wojewoda, który prowadzi także rejestr tych podmiotów. Ponadto wojewoda prowadzi również rejestr KIS. </w:t>
      </w:r>
    </w:p>
    <w:p w:rsidR="009F7FA5" w:rsidRDefault="00931B8E" w:rsidP="005539BA">
      <w:pPr>
        <w:pStyle w:val="Akapitzlist"/>
        <w:spacing w:after="240" w:line="276" w:lineRule="auto"/>
      </w:pPr>
      <w:r>
        <w:t>CIS może prowadzić działalność wytwórczą, handlową lub usługową oraz działalność wytwórczą w rolnictwie. W związku z tym Centrum zatrudnia pracowników odpowiedzialnych za prowadzenie danej działalności, a ponadto pracownika socjalnego, instruktorów zawodu oraz inne osoby prowadzące reintegrację społeczną i zawodową.</w:t>
      </w:r>
    </w:p>
    <w:p w:rsidR="009F7FA5" w:rsidRDefault="009F7FA5" w:rsidP="005539BA">
      <w:pPr>
        <w:pStyle w:val="Akapitzlist"/>
        <w:spacing w:after="240" w:line="276" w:lineRule="auto"/>
      </w:pPr>
    </w:p>
    <w:p w:rsidR="009F7FA5" w:rsidRDefault="00931B8E" w:rsidP="005539BA">
      <w:pPr>
        <w:pStyle w:val="Akapitzlist"/>
        <w:numPr>
          <w:ilvl w:val="0"/>
          <w:numId w:val="2"/>
        </w:numPr>
        <w:spacing w:line="276" w:lineRule="auto"/>
        <w:ind w:left="714" w:hanging="357"/>
        <w:contextualSpacing w:val="0"/>
      </w:pPr>
      <w:r w:rsidRPr="009F7FA5">
        <w:rPr>
          <w:b/>
        </w:rPr>
        <w:t xml:space="preserve">WTZ </w:t>
      </w:r>
      <w:r>
        <w:t>mogą być tworzone, przez fundacje, stowarzyszenia i inne podmioty. Działają one w celu rehabilitacji społecznej i zawodowej osób niepełnosprawnych. Podmiot prowadzący WTZ zawiera z samorządem powiatu umowę regulującą między innymi warunki i wysokość dofinansowania kosztów utworzenia i działalności warsztatu ze środków PFRON.</w:t>
      </w:r>
    </w:p>
    <w:p w:rsidR="009F7FA5" w:rsidRDefault="00931B8E" w:rsidP="005539BA">
      <w:pPr>
        <w:pStyle w:val="Akapitzlist"/>
        <w:spacing w:line="276" w:lineRule="auto"/>
        <w:contextualSpacing w:val="0"/>
      </w:pPr>
      <w:r>
        <w:t xml:space="preserve"> W WTZ zatrudnieni są psycholodzy, instruktorzy terapii zajęciowej, specjaliści do spraw rehabilitacji lub rewalidacji. Ponadto WTZ może zatrudniać: pielęgniarkę lub lekarza, pracownika socjalnego, instruktora zawodu, a także inne osoby niezbędne do prawidł</w:t>
      </w:r>
      <w:r w:rsidR="009F7FA5">
        <w:t>owego funkcjonowania warsztatu.</w:t>
      </w:r>
    </w:p>
    <w:p w:rsidR="009F7FA5" w:rsidRDefault="00931B8E" w:rsidP="005539BA">
      <w:pPr>
        <w:pStyle w:val="Akapitzlist"/>
        <w:spacing w:after="240" w:line="276" w:lineRule="auto"/>
        <w:contextualSpacing w:val="0"/>
      </w:pPr>
      <w:r>
        <w:t>Pracodawcy zamierzający skorzystać z tego priorytetu powinni wykazać, że współfinansowane ze środków KFS działania zmierzające do podniesienia kompetencji pracowników związane są z ich zadaniami realizowanymi w CIS, KIS, WTZ, ZAZ, przedsiębiorstwie społecznym lub spółdzielni socjalnej.</w:t>
      </w:r>
    </w:p>
    <w:p w:rsidR="009F7FA5" w:rsidRDefault="00931B8E" w:rsidP="005539BA">
      <w:pPr>
        <w:pStyle w:val="Akapitzlist"/>
        <w:numPr>
          <w:ilvl w:val="0"/>
          <w:numId w:val="2"/>
        </w:numPr>
        <w:spacing w:line="276" w:lineRule="auto"/>
      </w:pPr>
      <w:r w:rsidRPr="009F7FA5">
        <w:rPr>
          <w:b/>
        </w:rPr>
        <w:t>Przedsiębiorstwa społeczne</w:t>
      </w:r>
      <w:r>
        <w:t xml:space="preserve"> wpisane do wykazu przedsiębiorstw społecznych, który zgodnie z ustawą o ekonomii społecznej prowadzony jest przez </w:t>
      </w:r>
      <w:proofErr w:type="spellStart"/>
      <w:r>
        <w:t>MRiPS</w:t>
      </w:r>
      <w:proofErr w:type="spellEnd"/>
      <w:r>
        <w:t xml:space="preserve"> w systemie Rejestr Jednostek Pomocy</w:t>
      </w:r>
      <w:r w:rsidR="009F7FA5">
        <w:t xml:space="preserve"> Społecznej (RJPS), pod adresem </w:t>
      </w:r>
      <w:r>
        <w:t>https</w:t>
      </w:r>
      <w:proofErr w:type="gramStart"/>
      <w:r>
        <w:t>://rjps</w:t>
      </w:r>
      <w:proofErr w:type="gramEnd"/>
      <w:r>
        <w:t>.</w:t>
      </w:r>
      <w:proofErr w:type="gramStart"/>
      <w:r>
        <w:t>mpips</w:t>
      </w:r>
      <w:proofErr w:type="gramEnd"/>
      <w:r>
        <w:t>.</w:t>
      </w:r>
      <w:proofErr w:type="gramStart"/>
      <w:r>
        <w:t>gov</w:t>
      </w:r>
      <w:proofErr w:type="gramEnd"/>
      <w:r>
        <w:t>.</w:t>
      </w:r>
      <w:proofErr w:type="gramStart"/>
      <w:r w:rsidR="009F7FA5">
        <w:t>pl</w:t>
      </w:r>
      <w:proofErr w:type="gramEnd"/>
      <w:r w:rsidR="009F7FA5">
        <w:t>/RJPS/RU/start.</w:t>
      </w:r>
      <w:proofErr w:type="gramStart"/>
      <w:r w:rsidR="009F7FA5">
        <w:t>do</w:t>
      </w:r>
      <w:proofErr w:type="gramEnd"/>
      <w:r w:rsidR="009F7FA5">
        <w:t>?</w:t>
      </w:r>
      <w:proofErr w:type="gramStart"/>
      <w:r w:rsidR="009F7FA5">
        <w:t>id</w:t>
      </w:r>
      <w:proofErr w:type="gramEnd"/>
      <w:r w:rsidR="009F7FA5">
        <w:t>_menu=59.</w:t>
      </w:r>
      <w:r w:rsidR="009F7FA5">
        <w:br/>
      </w:r>
      <w:r>
        <w:t xml:space="preserve">Wykaz zawiera tylko przedsiębiorstwa społeczne, którym status ten został nadany przez wojewodę, odpowiedniego ze względu na siedzibę podmiotu. Nadanie statusu odbywa się poprzez wydanie decyzji administracyjnej, po wcześniejszej dokładnej weryfikacji 20 spełniania przez wnioskujący podmiot warunków określonych w ustawie o ekonomii społecznej. Z tego względu nie ma konieczności prowadzenia dodatkowej weryfikacji na potrzeby ustalenia czy pracodawca aplikujący o wsparcie spełnia przesłanki niezbędne do uzyskania tego statusu, wystarczy jedynie sprawdzić, czy w momencie składania wniosku figuruje on w rejestrze przedsiębiorstw społecznych. Status przedsiębiorstwa społecznego </w:t>
      </w:r>
      <w:r>
        <w:lastRenderedPageBreak/>
        <w:t>mogą uzyskać m.in. organizacje pozarządowe (np. fundacje i stowarzyszenia) spółki non-profit, spółdzielnie socjalne, a także kościelne osoby prawne.</w:t>
      </w:r>
    </w:p>
    <w:p w:rsidR="009F7FA5" w:rsidRDefault="009F7FA5" w:rsidP="005539BA">
      <w:pPr>
        <w:pStyle w:val="Akapitzlist"/>
        <w:spacing w:line="276" w:lineRule="auto"/>
      </w:pPr>
    </w:p>
    <w:p w:rsidR="009F7FA5" w:rsidRDefault="00931B8E" w:rsidP="005539BA">
      <w:pPr>
        <w:pStyle w:val="Akapitzlist"/>
        <w:numPr>
          <w:ilvl w:val="0"/>
          <w:numId w:val="2"/>
        </w:numPr>
        <w:spacing w:line="276" w:lineRule="auto"/>
      </w:pPr>
      <w:r>
        <w:t xml:space="preserve"> </w:t>
      </w:r>
      <w:r w:rsidRPr="009F7FA5">
        <w:rPr>
          <w:b/>
        </w:rPr>
        <w:t>Spółdzielnie socjalne</w:t>
      </w:r>
      <w:r w:rsidRPr="009F7FA5">
        <w:t xml:space="preserve"> </w:t>
      </w:r>
      <w:r>
        <w:t>– to podmioty wpisane do Krajowego Rejestru Sądowego, na tej podstawie można zweryfikować ich formę prawną. Niektóre spółdzielnie socjalne mogą uzyskać status przedsiębiorstwa społecznego. W takiej sytuacji ich uprawnienia do skorzystania ze wsparcia w ramach tego priorytetu można potwierdzić na podstawie listy przedsiębiorstw społecznych, o której mowa powyżej. Bez względu na to, czy spółdzielnia socjalna posiada status przedsiębiorstwa społecznego, jest ona uprawniona do skorzystania ze środków w ramach tego priorytetu.</w:t>
      </w:r>
    </w:p>
    <w:p w:rsidR="009F7FA5" w:rsidRPr="009F7FA5" w:rsidRDefault="009F7FA5" w:rsidP="005539BA">
      <w:pPr>
        <w:pStyle w:val="Akapitzlist"/>
        <w:spacing w:line="276" w:lineRule="auto"/>
        <w:rPr>
          <w:b/>
        </w:rPr>
      </w:pPr>
    </w:p>
    <w:p w:rsidR="009F7FA5" w:rsidRDefault="00931B8E" w:rsidP="005539BA">
      <w:pPr>
        <w:pStyle w:val="Akapitzlist"/>
        <w:numPr>
          <w:ilvl w:val="0"/>
          <w:numId w:val="2"/>
        </w:numPr>
        <w:spacing w:line="276" w:lineRule="auto"/>
        <w:ind w:left="714" w:hanging="357"/>
      </w:pPr>
      <w:r w:rsidRPr="009F7FA5">
        <w:rPr>
          <w:b/>
        </w:rPr>
        <w:t>Zakłady aktywności zawodowej</w:t>
      </w:r>
      <w:r>
        <w:t xml:space="preserve"> – to podmioty, które mogą być tworzone przez gminę, powiat oraz fundację, stowarzyszenie lub inną organizację społeczną, decyzję o przyznaniu statusu zakładu aktywności zawodowej wydaje wojewoda. </w:t>
      </w:r>
    </w:p>
    <w:p w:rsidR="009F7FA5" w:rsidRDefault="009F7FA5" w:rsidP="005539BA">
      <w:pPr>
        <w:pStyle w:val="Akapitzlist"/>
        <w:spacing w:line="276" w:lineRule="auto"/>
      </w:pPr>
    </w:p>
    <w:p w:rsidR="009F7FA5" w:rsidRDefault="00931B8E" w:rsidP="005539BA">
      <w:pPr>
        <w:pStyle w:val="Akapitzlist"/>
        <w:spacing w:line="276" w:lineRule="auto"/>
      </w:pPr>
      <w:r>
        <w:t xml:space="preserve">Ze środków w ramach tego priorytetu korzystać mogą wszyscy pracownicy przedsiębiorstw społecznych i ZAZ oraz pracownicy i członkowie spółdzielni socjalnych. </w:t>
      </w:r>
    </w:p>
    <w:p w:rsidR="009F7FA5" w:rsidRDefault="009F7FA5" w:rsidP="005539BA">
      <w:pPr>
        <w:pStyle w:val="Akapitzlist"/>
        <w:spacing w:after="0" w:line="276" w:lineRule="auto"/>
      </w:pPr>
    </w:p>
    <w:p w:rsidR="002D77AA" w:rsidRPr="000C41D4" w:rsidRDefault="00931B8E" w:rsidP="005539BA">
      <w:pPr>
        <w:autoSpaceDN w:val="0"/>
        <w:spacing w:line="276" w:lineRule="auto"/>
        <w:textAlignment w:val="baseline"/>
        <w:rPr>
          <w:rFonts w:cs="Tahoma"/>
          <w:szCs w:val="22"/>
        </w:rPr>
      </w:pPr>
      <w:r w:rsidRPr="009F7FA5">
        <w:rPr>
          <w:rStyle w:val="Nagwek1Znak"/>
          <w:sz w:val="22"/>
          <w:szCs w:val="22"/>
        </w:rPr>
        <w:t>Priorytet RRP/B</w:t>
      </w:r>
      <w:r w:rsidR="0014527B">
        <w:rPr>
          <w:rStyle w:val="Nagwek1Znak"/>
          <w:sz w:val="22"/>
          <w:szCs w:val="22"/>
        </w:rPr>
        <w:t>:</w:t>
      </w:r>
      <w:r w:rsidRPr="009F7FA5">
        <w:rPr>
          <w:rStyle w:val="Nagwek1Znak"/>
          <w:sz w:val="22"/>
          <w:szCs w:val="22"/>
        </w:rPr>
        <w:t xml:space="preserve"> </w:t>
      </w:r>
      <w:r w:rsidRPr="0014527B">
        <w:rPr>
          <w:rStyle w:val="Nagwek1Znak"/>
          <w:b w:val="0"/>
          <w:sz w:val="22"/>
          <w:szCs w:val="22"/>
        </w:rPr>
        <w:t>Wsparcie kształcenia ustawicznego osób z orzeczon</w:t>
      </w:r>
      <w:r w:rsidR="00C64637">
        <w:rPr>
          <w:rStyle w:val="Nagwek1Znak"/>
          <w:b w:val="0"/>
          <w:sz w:val="22"/>
          <w:szCs w:val="22"/>
        </w:rPr>
        <w:t xml:space="preserve">ym stopniem </w:t>
      </w:r>
      <w:r w:rsidR="002E48D5" w:rsidRPr="0014527B">
        <w:rPr>
          <w:rStyle w:val="Nagwek1Znak"/>
          <w:b w:val="0"/>
          <w:sz w:val="22"/>
          <w:szCs w:val="22"/>
        </w:rPr>
        <w:t>niepełnosprawności.</w:t>
      </w:r>
      <w:r w:rsidR="002E48D5" w:rsidRPr="0014527B">
        <w:rPr>
          <w:rStyle w:val="Nagwek1Znak"/>
          <w:sz w:val="22"/>
          <w:szCs w:val="22"/>
        </w:rPr>
        <w:br/>
      </w:r>
      <w:r w:rsidRPr="000C41D4">
        <w:rPr>
          <w:rStyle w:val="Nagwek1Znak"/>
          <w:b w:val="0"/>
          <w:sz w:val="22"/>
          <w:szCs w:val="22"/>
        </w:rPr>
        <w:t>Wnioskodawca składający wniosek o środki w ramach powyższego priorytetu powinien udowodnić posiadanie przez kandydata na szkolenie orzeczenia o niepełnosprawności tj.</w:t>
      </w:r>
      <w:r w:rsidR="002D77AA" w:rsidRPr="000C41D4">
        <w:rPr>
          <w:rStyle w:val="Nagwek1Znak"/>
          <w:b w:val="0"/>
          <w:sz w:val="22"/>
          <w:szCs w:val="22"/>
        </w:rPr>
        <w:t xml:space="preserve"> </w:t>
      </w:r>
      <w:r w:rsidR="000C41D4">
        <w:rPr>
          <w:rStyle w:val="Nagwek1Znak"/>
          <w:b w:val="0"/>
          <w:sz w:val="22"/>
          <w:szCs w:val="22"/>
        </w:rPr>
        <w:t xml:space="preserve">w części VI pkt 18 wniosku </w:t>
      </w:r>
      <w:r w:rsidR="002D77AA" w:rsidRPr="000C41D4">
        <w:rPr>
          <w:rStyle w:val="Nagwek1Znak"/>
          <w:b w:val="0"/>
          <w:sz w:val="22"/>
          <w:szCs w:val="22"/>
        </w:rPr>
        <w:t>winien</w:t>
      </w:r>
      <w:r w:rsidRPr="000C41D4">
        <w:rPr>
          <w:rStyle w:val="Nagwek1Znak"/>
          <w:b w:val="0"/>
          <w:sz w:val="22"/>
          <w:szCs w:val="22"/>
        </w:rPr>
        <w:t xml:space="preserve"> </w:t>
      </w:r>
      <w:r w:rsidR="002D77AA" w:rsidRPr="000C41D4">
        <w:rPr>
          <w:rStyle w:val="Nagwek1Znak"/>
          <w:b w:val="0"/>
          <w:sz w:val="22"/>
          <w:szCs w:val="22"/>
        </w:rPr>
        <w:t xml:space="preserve">oświadczyć, że </w:t>
      </w:r>
      <w:r w:rsidR="002D77AA" w:rsidRPr="000C41D4">
        <w:rPr>
          <w:rFonts w:cs="Tahoma"/>
          <w:szCs w:val="22"/>
        </w:rPr>
        <w:t xml:space="preserve">osoba(y) wytypowana(e) we wniosku do objęcia wsparciem w ramach </w:t>
      </w:r>
      <w:r w:rsidR="002D77AA" w:rsidRPr="000C41D4">
        <w:rPr>
          <w:rFonts w:cs="Tahoma"/>
          <w:b/>
          <w:bCs/>
          <w:szCs w:val="22"/>
        </w:rPr>
        <w:t xml:space="preserve">Priorytetu </w:t>
      </w:r>
      <w:r w:rsidR="002D77AA" w:rsidRPr="000C41D4">
        <w:rPr>
          <w:rFonts w:cs="Tahoma"/>
          <w:b/>
          <w:bCs/>
          <w:szCs w:val="22"/>
          <w:u w:val="single"/>
        </w:rPr>
        <w:t>RRP/B</w:t>
      </w:r>
      <w:r w:rsidR="002D77AA" w:rsidRPr="000C41D4">
        <w:rPr>
          <w:rFonts w:cs="Tahoma"/>
          <w:b/>
          <w:bCs/>
          <w:szCs w:val="22"/>
        </w:rPr>
        <w:t xml:space="preserve"> </w:t>
      </w:r>
      <w:r w:rsidR="000C41D4">
        <w:rPr>
          <w:rFonts w:cs="Tahoma"/>
          <w:szCs w:val="22"/>
        </w:rPr>
        <w:t xml:space="preserve">posiadają </w:t>
      </w:r>
      <w:r w:rsidR="002D77AA" w:rsidRPr="000C41D4">
        <w:rPr>
          <w:rFonts w:cs="Tahoma"/>
          <w:szCs w:val="22"/>
        </w:rPr>
        <w:t>orzeczony stopień niepełnosprawności. Ponadto Wnio</w:t>
      </w:r>
      <w:r w:rsidR="000C41D4">
        <w:rPr>
          <w:rFonts w:cs="Tahoma"/>
          <w:szCs w:val="22"/>
        </w:rPr>
        <w:t xml:space="preserve">skodawca winien podać datę </w:t>
      </w:r>
      <w:r w:rsidR="002D77AA" w:rsidRPr="000C41D4">
        <w:rPr>
          <w:rFonts w:cs="Tahoma"/>
          <w:szCs w:val="22"/>
        </w:rPr>
        <w:t>ważności orzeczenia</w:t>
      </w:r>
      <w:r w:rsidR="000C41D4">
        <w:rPr>
          <w:rFonts w:cs="Tahoma"/>
          <w:szCs w:val="22"/>
        </w:rPr>
        <w:t xml:space="preserve"> kandydata(ów)</w:t>
      </w:r>
      <w:r w:rsidR="002D77AA" w:rsidRPr="000C41D4">
        <w:rPr>
          <w:rFonts w:cs="Tahoma"/>
          <w:szCs w:val="22"/>
        </w:rPr>
        <w:t xml:space="preserve">, które powinno </w:t>
      </w:r>
      <w:proofErr w:type="gramStart"/>
      <w:r w:rsidR="002D77AA" w:rsidRPr="000C41D4">
        <w:rPr>
          <w:rFonts w:cs="Tahoma"/>
          <w:szCs w:val="22"/>
        </w:rPr>
        <w:t>obowiązywać co</w:t>
      </w:r>
      <w:proofErr w:type="gramEnd"/>
      <w:r w:rsidR="002D77AA" w:rsidRPr="000C41D4">
        <w:rPr>
          <w:rFonts w:cs="Tahoma"/>
          <w:szCs w:val="22"/>
        </w:rPr>
        <w:t xml:space="preserve"> najmniej do dnia zakończenia przez </w:t>
      </w:r>
      <w:r w:rsidR="000C41D4" w:rsidRPr="000C41D4">
        <w:rPr>
          <w:rFonts w:cs="Tahoma"/>
          <w:szCs w:val="22"/>
        </w:rPr>
        <w:t>niego(</w:t>
      </w:r>
      <w:proofErr w:type="spellStart"/>
      <w:r w:rsidR="000C41D4" w:rsidRPr="000C41D4">
        <w:rPr>
          <w:rFonts w:cs="Tahoma"/>
          <w:szCs w:val="22"/>
        </w:rPr>
        <w:t>ch</w:t>
      </w:r>
      <w:proofErr w:type="spellEnd"/>
      <w:r w:rsidR="000C41D4" w:rsidRPr="000C41D4">
        <w:rPr>
          <w:rFonts w:cs="Tahoma"/>
          <w:szCs w:val="22"/>
        </w:rPr>
        <w:t>) udziału w kształceniu.</w:t>
      </w:r>
    </w:p>
    <w:p w:rsidR="00D324B7" w:rsidRPr="005F04A8" w:rsidRDefault="00931B8E" w:rsidP="005539BA">
      <w:pPr>
        <w:spacing w:after="0" w:line="276" w:lineRule="auto"/>
        <w:outlineLvl w:val="0"/>
      </w:pPr>
      <w:r>
        <w:t xml:space="preserve">Temat szkolenia/kursu nie jest narzucony z góry. W uzasadnieniu należy wykazać potrzebę nabycia umiejętności. </w:t>
      </w:r>
      <w:r w:rsidR="002E48D5">
        <w:br/>
      </w:r>
      <w:r w:rsidR="002E48D5">
        <w:br/>
      </w:r>
      <w:r w:rsidRPr="000907E9">
        <w:rPr>
          <w:b/>
        </w:rPr>
        <w:t>Priorytet RRP/C</w:t>
      </w:r>
      <w:r w:rsidR="0014527B">
        <w:rPr>
          <w:b/>
        </w:rPr>
        <w:t>:</w:t>
      </w:r>
      <w:r w:rsidRPr="000907E9">
        <w:rPr>
          <w:b/>
        </w:rPr>
        <w:t xml:space="preserve"> </w:t>
      </w:r>
      <w:r w:rsidRPr="0014527B">
        <w:t>Wsparcie kształcenia ustawicznego w obszarach/branżach kluczowych dla rozwoju powiatu/województwa wskazanych w dokumentach</w:t>
      </w:r>
      <w:r w:rsidR="000907E9" w:rsidRPr="0014527B">
        <w:t xml:space="preserve"> strategicznych/planach rozwoju.</w:t>
      </w:r>
      <w:r w:rsidR="000907E9" w:rsidRPr="0014527B">
        <w:br/>
      </w:r>
      <w:r w:rsidR="000907E9">
        <w:br/>
      </w:r>
      <w:bookmarkStart w:id="0" w:name="sekcja"/>
      <w:r w:rsidR="00D324B7">
        <w:t xml:space="preserve">W prowadzonym naborze o wsparcie kształcenia ustawicznego w ramach wskazanego priorytetu mogą ubiegać się wyłącznie Pracodawcy, którzy będą realizować kształcenie w ramach </w:t>
      </w:r>
      <w:r w:rsidR="005F04A8">
        <w:t>niżej wskazanych branż/</w:t>
      </w:r>
      <w:r w:rsidR="00D324B7">
        <w:t xml:space="preserve">obszarów </w:t>
      </w:r>
      <w:proofErr w:type="gramStart"/>
      <w:r w:rsidR="00D324B7">
        <w:t>ujętych jako</w:t>
      </w:r>
      <w:proofErr w:type="gramEnd"/>
      <w:r w:rsidR="00D324B7">
        <w:t xml:space="preserve"> kluczowe dla rozwoju powiatu w </w:t>
      </w:r>
      <w:r w:rsidR="00D324B7" w:rsidRPr="00983CA9">
        <w:rPr>
          <w:u w:val="single"/>
        </w:rPr>
        <w:t xml:space="preserve">Strategii Rozwoju Powiatu Olkuskiego na lata 2016-2023, stanowiącej Załącznik do Uchwały Nr VIII /159/ 2016 Rady Powiatu w Olkuszu z dnia 25 maja 2016 r. </w:t>
      </w:r>
    </w:p>
    <w:p w:rsidR="00D324B7" w:rsidRDefault="00D324B7" w:rsidP="005539BA">
      <w:pPr>
        <w:spacing w:after="0" w:line="276" w:lineRule="auto"/>
        <w:outlineLvl w:val="0"/>
      </w:pPr>
    </w:p>
    <w:p w:rsidR="005F04A8" w:rsidRDefault="005F04A8" w:rsidP="005539BA">
      <w:pPr>
        <w:spacing w:line="276" w:lineRule="auto"/>
        <w:outlineLvl w:val="0"/>
      </w:pPr>
      <w:r>
        <w:t>O przynależności do branż/</w:t>
      </w:r>
      <w:r w:rsidR="00D324B7">
        <w:t>obsza</w:t>
      </w:r>
      <w:r w:rsidR="0043251A">
        <w:t>rów</w:t>
      </w:r>
      <w:r>
        <w:t xml:space="preserve"> </w:t>
      </w:r>
      <w:r>
        <w:t>k</w:t>
      </w:r>
      <w:r>
        <w:t>luczowych</w:t>
      </w:r>
      <w:r>
        <w:t xml:space="preserve"> dla rozwoju powiatu </w:t>
      </w:r>
      <w:r w:rsidR="0043251A">
        <w:t xml:space="preserve">decydować będzie </w:t>
      </w:r>
      <w:proofErr w:type="gramStart"/>
      <w:r w:rsidR="0043251A">
        <w:t xml:space="preserve">posiadanie </w:t>
      </w:r>
      <w:r>
        <w:t>co</w:t>
      </w:r>
      <w:proofErr w:type="gramEnd"/>
      <w:r>
        <w:t xml:space="preserve"> najmniej </w:t>
      </w:r>
      <w:r>
        <w:t>jednego PKD</w:t>
      </w:r>
      <w:r w:rsidR="00D324B7">
        <w:t xml:space="preserve"> przeważającego (według stanu na 1 stycznia 2023 roku)</w:t>
      </w:r>
      <w:r>
        <w:t>,</w:t>
      </w:r>
      <w:r w:rsidR="00C64637">
        <w:t xml:space="preserve"> w szczególności</w:t>
      </w:r>
      <w:r w:rsidR="00D324B7">
        <w:t xml:space="preserve"> </w:t>
      </w:r>
      <w:r>
        <w:t>w zakresie:</w:t>
      </w:r>
    </w:p>
    <w:p w:rsidR="00D324B7" w:rsidRPr="00FF6D41" w:rsidRDefault="00D324B7" w:rsidP="00FF6D41">
      <w:pPr>
        <w:pStyle w:val="Akapitzlist"/>
        <w:numPr>
          <w:ilvl w:val="0"/>
          <w:numId w:val="3"/>
        </w:numPr>
        <w:spacing w:after="0" w:line="276" w:lineRule="auto"/>
        <w:outlineLvl w:val="0"/>
        <w:rPr>
          <w:rFonts w:cs="Tahoma"/>
          <w:b/>
          <w:bCs/>
          <w:color w:val="000000"/>
          <w:kern w:val="36"/>
          <w:szCs w:val="22"/>
        </w:rPr>
      </w:pPr>
      <w:r w:rsidRPr="00FF6D41">
        <w:rPr>
          <w:rFonts w:cs="Tahoma"/>
          <w:b/>
          <w:bCs/>
          <w:color w:val="000000"/>
          <w:kern w:val="36"/>
          <w:szCs w:val="22"/>
        </w:rPr>
        <w:t>Działalność związana z kulturą, rozrywką, sportem i rekreacją</w:t>
      </w:r>
      <w:bookmarkEnd w:id="0"/>
      <w:r w:rsidRPr="00FF6D41">
        <w:rPr>
          <w:rFonts w:cs="Tahoma"/>
          <w:b/>
          <w:bCs/>
          <w:color w:val="000000"/>
          <w:kern w:val="36"/>
          <w:szCs w:val="22"/>
        </w:rPr>
        <w:t>, turystyką</w:t>
      </w:r>
    </w:p>
    <w:p w:rsidR="00D324B7" w:rsidRPr="00FF6D41" w:rsidRDefault="0043251A" w:rsidP="00FF6D41">
      <w:pPr>
        <w:pStyle w:val="Akapitzlist"/>
        <w:spacing w:after="0" w:line="276" w:lineRule="auto"/>
        <w:rPr>
          <w:rFonts w:cs="Tahoma"/>
          <w:b/>
          <w:szCs w:val="22"/>
        </w:rPr>
      </w:pPr>
      <w:r w:rsidRPr="00FF6D41">
        <w:rPr>
          <w:rFonts w:cs="Tahoma"/>
          <w:b/>
          <w:bCs/>
          <w:color w:val="000000"/>
          <w:kern w:val="36"/>
          <w:szCs w:val="22"/>
        </w:rPr>
        <w:t xml:space="preserve">Posiadanie </w:t>
      </w:r>
      <w:r w:rsidR="00D324B7" w:rsidRPr="00FF6D41">
        <w:rPr>
          <w:rFonts w:cs="Tahoma"/>
          <w:b/>
          <w:bCs/>
          <w:color w:val="000000"/>
          <w:kern w:val="36"/>
          <w:szCs w:val="22"/>
        </w:rPr>
        <w:t xml:space="preserve">PKD </w:t>
      </w:r>
      <w:r w:rsidR="00D324B7" w:rsidRPr="00FF6D41">
        <w:rPr>
          <w:rFonts w:cs="Tahoma"/>
          <w:b/>
          <w:szCs w:val="22"/>
        </w:rPr>
        <w:t>prz</w:t>
      </w:r>
      <w:r w:rsidRPr="00FF6D41">
        <w:rPr>
          <w:rFonts w:cs="Tahoma"/>
          <w:b/>
          <w:szCs w:val="22"/>
        </w:rPr>
        <w:t>e</w:t>
      </w:r>
      <w:r w:rsidR="00D324B7" w:rsidRPr="00FF6D41">
        <w:rPr>
          <w:rFonts w:cs="Tahoma"/>
          <w:b/>
          <w:szCs w:val="22"/>
        </w:rPr>
        <w:t>ważające</w:t>
      </w:r>
      <w:r w:rsidRPr="00FF6D41">
        <w:rPr>
          <w:rFonts w:cs="Tahoma"/>
          <w:b/>
          <w:szCs w:val="22"/>
        </w:rPr>
        <w:t>go w szczególności w zakresie</w:t>
      </w:r>
      <w:r w:rsidR="00D324B7" w:rsidRPr="00FF6D41">
        <w:rPr>
          <w:rFonts w:cs="Tahoma"/>
          <w:b/>
          <w:szCs w:val="22"/>
        </w:rPr>
        <w:t>:</w:t>
      </w:r>
    </w:p>
    <w:p w:rsidR="00D324B7" w:rsidRPr="00FF6D41" w:rsidRDefault="005F04A8" w:rsidP="00FF6D41">
      <w:pPr>
        <w:pStyle w:val="Akapitzlist"/>
        <w:spacing w:after="0" w:line="276" w:lineRule="auto"/>
        <w:rPr>
          <w:rFonts w:cs="Tahoma"/>
          <w:szCs w:val="22"/>
        </w:rPr>
      </w:pPr>
      <w:r w:rsidRPr="00FF6D41">
        <w:rPr>
          <w:rFonts w:cs="Tahoma"/>
          <w:szCs w:val="22"/>
        </w:rPr>
        <w:t xml:space="preserve">PKD </w:t>
      </w:r>
      <w:r w:rsidR="00D324B7" w:rsidRPr="00FF6D41">
        <w:rPr>
          <w:rFonts w:cs="Tahoma"/>
          <w:szCs w:val="22"/>
        </w:rPr>
        <w:t>79.11.A - Działalność agentów turystycznych</w:t>
      </w:r>
    </w:p>
    <w:p w:rsidR="00D324B7" w:rsidRPr="00FF6D41" w:rsidRDefault="005F04A8" w:rsidP="00FF6D41">
      <w:pPr>
        <w:pStyle w:val="Akapitzlist"/>
        <w:spacing w:after="0" w:line="276" w:lineRule="auto"/>
        <w:rPr>
          <w:rFonts w:eastAsiaTheme="majorEastAsia"/>
        </w:rPr>
      </w:pPr>
      <w:r w:rsidRPr="00FF6D41">
        <w:rPr>
          <w:rFonts w:cs="Tahoma"/>
          <w:szCs w:val="22"/>
        </w:rPr>
        <w:t>PKD</w:t>
      </w:r>
      <w:r w:rsidRPr="00FF6D41">
        <w:rPr>
          <w:rFonts w:cs="Tahoma"/>
          <w:szCs w:val="22"/>
        </w:rPr>
        <w:t xml:space="preserve"> </w:t>
      </w:r>
      <w:r w:rsidR="00D324B7" w:rsidRPr="00FF6D41">
        <w:rPr>
          <w:rFonts w:cs="Tahoma"/>
          <w:szCs w:val="22"/>
        </w:rPr>
        <w:t xml:space="preserve">79.11.B - </w:t>
      </w:r>
      <w:r w:rsidR="00D324B7" w:rsidRPr="00332A03">
        <w:fldChar w:fldCharType="begin"/>
      </w:r>
      <w:r w:rsidR="00D324B7" w:rsidRPr="00332A03">
        <w:instrText xml:space="preserve"> HYPERLINK "https://www.google.com/url?sa=t&amp;rct=j&amp;q=&amp;esrc=s&amp;source=web&amp;cd=&amp;ved=2ahUKEwjn4vCul4H_AhUSksMKHXupAl0QFnoECAoQAQ&amp;url=http%3A%2F%2Fwww.pkd.com.pl%2Fwyszukiwarka%2Fpkd%2F79.11.B.html&amp;usg=AOvVaw3lcdMKDlefURiZd7uPD4ah" </w:instrText>
      </w:r>
      <w:r w:rsidR="00D324B7" w:rsidRPr="00332A03">
        <w:fldChar w:fldCharType="separate"/>
      </w:r>
      <w:r w:rsidR="00D324B7" w:rsidRPr="00332A03">
        <w:t>Działalność pośredników turystycznych</w:t>
      </w:r>
    </w:p>
    <w:p w:rsidR="00D324B7" w:rsidRPr="00785B6C" w:rsidRDefault="00D324B7" w:rsidP="00FF6D41">
      <w:pPr>
        <w:pStyle w:val="Akapitzlist"/>
        <w:rPr>
          <w:rFonts w:cs="Tahoma"/>
          <w:szCs w:val="22"/>
        </w:rPr>
      </w:pPr>
      <w:r w:rsidRPr="00332A03">
        <w:fldChar w:fldCharType="end"/>
      </w:r>
      <w:r w:rsidR="005F04A8">
        <w:rPr>
          <w:rFonts w:cs="Tahoma"/>
          <w:szCs w:val="22"/>
        </w:rPr>
        <w:t>PKD</w:t>
      </w:r>
      <w:r w:rsidR="005F04A8" w:rsidRPr="00785B6C">
        <w:rPr>
          <w:rFonts w:cs="Tahoma"/>
          <w:szCs w:val="22"/>
        </w:rPr>
        <w:t xml:space="preserve"> </w:t>
      </w:r>
      <w:r w:rsidRPr="00785B6C">
        <w:rPr>
          <w:rFonts w:cs="Tahoma"/>
          <w:szCs w:val="22"/>
        </w:rPr>
        <w:t>79.12.Z</w:t>
      </w:r>
      <w:r>
        <w:rPr>
          <w:rFonts w:cs="Tahoma"/>
          <w:szCs w:val="22"/>
        </w:rPr>
        <w:t xml:space="preserve"> - </w:t>
      </w:r>
      <w:r>
        <w:t>Działalność organizatorów turystyki</w:t>
      </w:r>
    </w:p>
    <w:p w:rsidR="00D324B7" w:rsidRPr="00FF6D41" w:rsidRDefault="005F04A8" w:rsidP="00FF6D41">
      <w:pPr>
        <w:pStyle w:val="Akapitzlist"/>
        <w:spacing w:after="0" w:line="276" w:lineRule="auto"/>
        <w:rPr>
          <w:rFonts w:cs="Tahoma"/>
          <w:szCs w:val="22"/>
        </w:rPr>
      </w:pPr>
      <w:r w:rsidRPr="00FF6D41">
        <w:rPr>
          <w:rFonts w:cs="Tahoma"/>
          <w:szCs w:val="22"/>
        </w:rPr>
        <w:lastRenderedPageBreak/>
        <w:t>PKD</w:t>
      </w:r>
      <w:r w:rsidRPr="00FF6D41">
        <w:rPr>
          <w:rFonts w:cs="Tahoma"/>
          <w:szCs w:val="22"/>
        </w:rPr>
        <w:t xml:space="preserve"> </w:t>
      </w:r>
      <w:r w:rsidR="00D324B7" w:rsidRPr="00FF6D41">
        <w:rPr>
          <w:rFonts w:cs="Tahoma"/>
          <w:szCs w:val="22"/>
        </w:rPr>
        <w:t xml:space="preserve">79.90.A - </w:t>
      </w:r>
      <w:r w:rsidR="00D324B7">
        <w:t>Działalność pilotów wycieczek i przewodników turystycznych</w:t>
      </w:r>
    </w:p>
    <w:p w:rsidR="00D324B7" w:rsidRPr="00FF6D41" w:rsidRDefault="005F04A8" w:rsidP="00FF6D41">
      <w:pPr>
        <w:pStyle w:val="Akapitzlist"/>
        <w:spacing w:after="0" w:line="276" w:lineRule="auto"/>
        <w:rPr>
          <w:rFonts w:cs="Tahoma"/>
          <w:bCs/>
          <w:color w:val="000000"/>
          <w:kern w:val="36"/>
          <w:szCs w:val="22"/>
        </w:rPr>
      </w:pPr>
      <w:r w:rsidRPr="00FF6D41">
        <w:rPr>
          <w:rFonts w:cs="Tahoma"/>
          <w:szCs w:val="22"/>
        </w:rPr>
        <w:t>PKD</w:t>
      </w:r>
      <w:r w:rsidRPr="00FF6D41">
        <w:rPr>
          <w:rFonts w:cs="Tahoma"/>
          <w:bCs/>
          <w:color w:val="000000"/>
          <w:kern w:val="36"/>
          <w:szCs w:val="22"/>
        </w:rPr>
        <w:t xml:space="preserve"> </w:t>
      </w:r>
      <w:r w:rsidR="00D324B7" w:rsidRPr="00FF6D41">
        <w:rPr>
          <w:rFonts w:cs="Tahoma"/>
          <w:bCs/>
          <w:color w:val="000000"/>
          <w:kern w:val="36"/>
          <w:szCs w:val="22"/>
        </w:rPr>
        <w:t xml:space="preserve">90.01.Z - </w:t>
      </w:r>
      <w:r w:rsidR="00D324B7">
        <w:t>Działalność związana z wystawianiem przedstawień artystycznych</w:t>
      </w:r>
    </w:p>
    <w:p w:rsidR="00D324B7" w:rsidRPr="00FF6D41" w:rsidRDefault="005F04A8" w:rsidP="00FF6D41">
      <w:pPr>
        <w:pStyle w:val="Akapitzlist"/>
        <w:spacing w:after="0" w:line="276" w:lineRule="auto"/>
        <w:rPr>
          <w:rFonts w:cs="Tahoma"/>
          <w:bCs/>
          <w:color w:val="000000"/>
          <w:kern w:val="36"/>
          <w:szCs w:val="22"/>
        </w:rPr>
      </w:pPr>
      <w:r w:rsidRPr="00FF6D41">
        <w:rPr>
          <w:rFonts w:cs="Tahoma"/>
          <w:szCs w:val="22"/>
        </w:rPr>
        <w:t>PKD</w:t>
      </w:r>
      <w:r w:rsidRPr="00FF6D41">
        <w:rPr>
          <w:rFonts w:eastAsiaTheme="majorEastAsia" w:cs="Tahoma"/>
          <w:bCs/>
          <w:color w:val="000000"/>
          <w:kern w:val="36"/>
          <w:szCs w:val="22"/>
        </w:rPr>
        <w:t xml:space="preserve"> </w:t>
      </w:r>
      <w:hyperlink r:id="rId6" w:history="1">
        <w:r w:rsidR="00D324B7" w:rsidRPr="00FF6D41">
          <w:rPr>
            <w:rFonts w:eastAsiaTheme="majorEastAsia" w:cs="Tahoma"/>
            <w:bCs/>
            <w:color w:val="000000"/>
            <w:kern w:val="36"/>
            <w:szCs w:val="22"/>
          </w:rPr>
          <w:t>90.02.Z</w:t>
        </w:r>
      </w:hyperlink>
      <w:r w:rsidR="00D324B7" w:rsidRPr="00FF6D41">
        <w:rPr>
          <w:rFonts w:eastAsiaTheme="majorEastAsia" w:cs="Tahoma"/>
          <w:bCs/>
          <w:color w:val="000000"/>
          <w:kern w:val="36"/>
          <w:szCs w:val="22"/>
        </w:rPr>
        <w:t xml:space="preserve"> - </w:t>
      </w:r>
      <w:r w:rsidR="00D324B7">
        <w:t>Działalność wspomagająca wystawianie przedstawień artystycznych</w:t>
      </w:r>
    </w:p>
    <w:p w:rsidR="00D324B7" w:rsidRPr="00FF6D41" w:rsidRDefault="005F04A8" w:rsidP="00FF6D41">
      <w:pPr>
        <w:pStyle w:val="Akapitzlist"/>
        <w:spacing w:after="0" w:line="276" w:lineRule="auto"/>
        <w:rPr>
          <w:rFonts w:eastAsiaTheme="majorEastAsia" w:cs="Tahoma"/>
          <w:bCs/>
          <w:color w:val="000000"/>
          <w:kern w:val="36"/>
          <w:szCs w:val="22"/>
        </w:rPr>
      </w:pPr>
      <w:r w:rsidRPr="00FF6D41">
        <w:rPr>
          <w:rFonts w:cs="Tahoma"/>
          <w:szCs w:val="22"/>
        </w:rPr>
        <w:t>PKD</w:t>
      </w:r>
      <w:r w:rsidRPr="00FF6D41">
        <w:rPr>
          <w:rFonts w:eastAsiaTheme="majorEastAsia" w:cs="Tahoma"/>
          <w:bCs/>
          <w:color w:val="000000"/>
          <w:kern w:val="36"/>
          <w:szCs w:val="22"/>
        </w:rPr>
        <w:t xml:space="preserve"> </w:t>
      </w:r>
      <w:hyperlink r:id="rId7" w:history="1">
        <w:r w:rsidR="00D324B7" w:rsidRPr="00FF6D41">
          <w:rPr>
            <w:rFonts w:eastAsiaTheme="majorEastAsia" w:cs="Tahoma"/>
            <w:bCs/>
            <w:color w:val="000000"/>
            <w:kern w:val="36"/>
            <w:szCs w:val="22"/>
          </w:rPr>
          <w:t>90.03.Z</w:t>
        </w:r>
      </w:hyperlink>
      <w:r w:rsidR="00D324B7" w:rsidRPr="00FF6D41">
        <w:rPr>
          <w:rFonts w:eastAsiaTheme="majorEastAsia" w:cs="Tahoma"/>
          <w:bCs/>
          <w:color w:val="000000"/>
          <w:kern w:val="36"/>
          <w:szCs w:val="22"/>
        </w:rPr>
        <w:t xml:space="preserve"> - </w:t>
      </w:r>
      <w:r w:rsidR="00D324B7">
        <w:t>Artystyczna i literacka działalność twórcza</w:t>
      </w:r>
    </w:p>
    <w:p w:rsidR="00D324B7" w:rsidRPr="00FF6D41" w:rsidRDefault="005F04A8" w:rsidP="00FF6D41">
      <w:pPr>
        <w:pStyle w:val="Akapitzlist"/>
        <w:spacing w:after="0" w:line="276" w:lineRule="auto"/>
        <w:rPr>
          <w:rFonts w:cs="Tahoma"/>
          <w:bCs/>
          <w:color w:val="000000"/>
          <w:kern w:val="36"/>
          <w:szCs w:val="22"/>
        </w:rPr>
      </w:pPr>
      <w:r w:rsidRPr="00FF6D41">
        <w:rPr>
          <w:rFonts w:cs="Tahoma"/>
          <w:szCs w:val="22"/>
        </w:rPr>
        <w:t>PKD</w:t>
      </w:r>
      <w:r w:rsidRPr="00FF6D41">
        <w:rPr>
          <w:rFonts w:eastAsiaTheme="majorEastAsia" w:cs="Tahoma"/>
          <w:bCs/>
          <w:color w:val="000000"/>
          <w:kern w:val="36"/>
          <w:szCs w:val="22"/>
        </w:rPr>
        <w:t xml:space="preserve"> </w:t>
      </w:r>
      <w:hyperlink r:id="rId8" w:history="1">
        <w:r w:rsidR="00D324B7" w:rsidRPr="00FF6D41">
          <w:rPr>
            <w:rFonts w:eastAsiaTheme="majorEastAsia" w:cs="Tahoma"/>
            <w:bCs/>
            <w:color w:val="000000"/>
            <w:kern w:val="36"/>
            <w:szCs w:val="22"/>
          </w:rPr>
          <w:t>90.04.Z</w:t>
        </w:r>
      </w:hyperlink>
      <w:r w:rsidR="00D324B7" w:rsidRPr="00FF6D41">
        <w:rPr>
          <w:rFonts w:eastAsiaTheme="majorEastAsia" w:cs="Tahoma"/>
          <w:bCs/>
          <w:color w:val="000000"/>
          <w:kern w:val="36"/>
          <w:szCs w:val="22"/>
        </w:rPr>
        <w:t xml:space="preserve"> - </w:t>
      </w:r>
      <w:r w:rsidR="00D324B7">
        <w:t>Działalność obiektów kulturalnych</w:t>
      </w:r>
    </w:p>
    <w:p w:rsidR="00D324B7" w:rsidRPr="00FF6D41" w:rsidRDefault="005F04A8" w:rsidP="00FF6D41">
      <w:pPr>
        <w:pStyle w:val="Akapitzlist"/>
        <w:spacing w:after="0" w:line="276" w:lineRule="auto"/>
        <w:rPr>
          <w:rFonts w:cs="Tahoma"/>
          <w:bCs/>
          <w:color w:val="000000"/>
          <w:kern w:val="36"/>
          <w:szCs w:val="22"/>
        </w:rPr>
      </w:pPr>
      <w:r w:rsidRPr="00FF6D41">
        <w:rPr>
          <w:rFonts w:cs="Tahoma"/>
          <w:szCs w:val="22"/>
        </w:rPr>
        <w:t>PKD</w:t>
      </w:r>
      <w:r w:rsidRPr="00FF6D41">
        <w:rPr>
          <w:rFonts w:cs="Tahoma"/>
          <w:bCs/>
          <w:color w:val="000000"/>
          <w:kern w:val="36"/>
          <w:szCs w:val="22"/>
        </w:rPr>
        <w:t xml:space="preserve"> </w:t>
      </w:r>
      <w:r w:rsidR="00D324B7" w:rsidRPr="00FF6D41">
        <w:rPr>
          <w:rFonts w:cs="Tahoma"/>
          <w:bCs/>
          <w:color w:val="000000"/>
          <w:kern w:val="36"/>
          <w:szCs w:val="22"/>
        </w:rPr>
        <w:t>93.11.Z - Działalność obiektów sportowych</w:t>
      </w:r>
    </w:p>
    <w:p w:rsidR="00D324B7" w:rsidRPr="00FF6D41" w:rsidRDefault="005F04A8" w:rsidP="00FF6D41">
      <w:pPr>
        <w:pStyle w:val="Akapitzlist"/>
        <w:spacing w:after="0" w:line="276" w:lineRule="auto"/>
        <w:rPr>
          <w:rFonts w:cs="Tahoma"/>
          <w:bCs/>
          <w:color w:val="000000"/>
          <w:kern w:val="36"/>
          <w:szCs w:val="22"/>
        </w:rPr>
      </w:pPr>
      <w:r w:rsidRPr="00FF6D41">
        <w:rPr>
          <w:rFonts w:cs="Tahoma"/>
          <w:szCs w:val="22"/>
        </w:rPr>
        <w:t>PKD</w:t>
      </w:r>
      <w:r w:rsidRPr="00FF6D41">
        <w:rPr>
          <w:rFonts w:cs="Tahoma"/>
          <w:bCs/>
          <w:color w:val="000000"/>
          <w:kern w:val="36"/>
          <w:szCs w:val="22"/>
        </w:rPr>
        <w:t xml:space="preserve"> </w:t>
      </w:r>
      <w:r w:rsidR="00D324B7" w:rsidRPr="00FF6D41">
        <w:rPr>
          <w:rFonts w:cs="Tahoma"/>
          <w:bCs/>
          <w:color w:val="000000"/>
          <w:kern w:val="36"/>
          <w:szCs w:val="22"/>
        </w:rPr>
        <w:t>93.12.Z - Działalność klubów sportowych</w:t>
      </w:r>
    </w:p>
    <w:p w:rsidR="00D324B7" w:rsidRPr="00FF6D41" w:rsidRDefault="005F04A8" w:rsidP="00FF6D41">
      <w:pPr>
        <w:pStyle w:val="Akapitzlist"/>
        <w:spacing w:after="0" w:line="276" w:lineRule="auto"/>
        <w:rPr>
          <w:rFonts w:cs="Tahoma"/>
          <w:bCs/>
          <w:color w:val="000000"/>
          <w:kern w:val="36"/>
          <w:szCs w:val="22"/>
        </w:rPr>
      </w:pPr>
      <w:r w:rsidRPr="00FF6D41">
        <w:rPr>
          <w:rFonts w:cs="Tahoma"/>
          <w:szCs w:val="22"/>
        </w:rPr>
        <w:t>PKD</w:t>
      </w:r>
      <w:r w:rsidRPr="00FF6D41">
        <w:rPr>
          <w:rFonts w:cs="Tahoma"/>
          <w:bCs/>
          <w:color w:val="000000"/>
          <w:kern w:val="36"/>
          <w:szCs w:val="22"/>
        </w:rPr>
        <w:t xml:space="preserve"> </w:t>
      </w:r>
      <w:r w:rsidR="00D324B7" w:rsidRPr="00FF6D41">
        <w:rPr>
          <w:rFonts w:cs="Tahoma"/>
          <w:bCs/>
          <w:color w:val="000000"/>
          <w:kern w:val="36"/>
          <w:szCs w:val="22"/>
        </w:rPr>
        <w:t>93.13.Z - Działalność obiektów służących poprawie kondycji fizycznej</w:t>
      </w:r>
    </w:p>
    <w:p w:rsidR="00D324B7" w:rsidRPr="00FF6D41" w:rsidRDefault="005F04A8" w:rsidP="00FF6D41">
      <w:pPr>
        <w:pStyle w:val="Akapitzlist"/>
        <w:spacing w:after="0" w:line="276" w:lineRule="auto"/>
        <w:rPr>
          <w:rFonts w:cs="Tahoma"/>
          <w:bCs/>
          <w:color w:val="000000"/>
          <w:kern w:val="36"/>
          <w:szCs w:val="22"/>
        </w:rPr>
      </w:pPr>
      <w:r w:rsidRPr="00FF6D41">
        <w:rPr>
          <w:rFonts w:cs="Tahoma"/>
          <w:szCs w:val="22"/>
        </w:rPr>
        <w:t>PKD</w:t>
      </w:r>
      <w:r w:rsidRPr="00FF6D41">
        <w:rPr>
          <w:rFonts w:cs="Tahoma"/>
          <w:bCs/>
          <w:color w:val="000000"/>
          <w:kern w:val="36"/>
          <w:szCs w:val="22"/>
        </w:rPr>
        <w:t xml:space="preserve"> </w:t>
      </w:r>
      <w:r w:rsidR="00D324B7" w:rsidRPr="00FF6D41">
        <w:rPr>
          <w:rFonts w:cs="Tahoma"/>
          <w:bCs/>
          <w:color w:val="000000"/>
          <w:kern w:val="36"/>
          <w:szCs w:val="22"/>
        </w:rPr>
        <w:t>93.19.Z - Pozostała działalność związana ze sportem</w:t>
      </w:r>
    </w:p>
    <w:p w:rsidR="00D324B7" w:rsidRDefault="005F04A8" w:rsidP="00FF6D41">
      <w:pPr>
        <w:pStyle w:val="Akapitzlist"/>
        <w:spacing w:after="0" w:line="276" w:lineRule="auto"/>
      </w:pPr>
      <w:r w:rsidRPr="00FF6D41">
        <w:rPr>
          <w:rFonts w:cs="Tahoma"/>
          <w:szCs w:val="22"/>
        </w:rPr>
        <w:t>PKD</w:t>
      </w:r>
      <w:r w:rsidRPr="00FF6D41">
        <w:rPr>
          <w:rFonts w:cs="Tahoma"/>
          <w:bCs/>
          <w:color w:val="000000"/>
          <w:kern w:val="36"/>
          <w:szCs w:val="22"/>
        </w:rPr>
        <w:t xml:space="preserve"> </w:t>
      </w:r>
      <w:r w:rsidR="00D324B7" w:rsidRPr="00FF6D41">
        <w:rPr>
          <w:rFonts w:cs="Tahoma"/>
          <w:bCs/>
          <w:color w:val="000000"/>
          <w:kern w:val="36"/>
          <w:szCs w:val="22"/>
        </w:rPr>
        <w:t xml:space="preserve">93.29.Z - </w:t>
      </w:r>
      <w:r w:rsidR="00D324B7">
        <w:t>Pozostała działalność rozrywkowa i rekreacyjna</w:t>
      </w:r>
    </w:p>
    <w:p w:rsidR="00185053" w:rsidRPr="00FC156E" w:rsidRDefault="00185053" w:rsidP="005539BA">
      <w:pPr>
        <w:spacing w:after="0" w:line="276" w:lineRule="auto"/>
        <w:rPr>
          <w:rFonts w:cs="Tahoma"/>
          <w:b/>
          <w:bCs/>
          <w:color w:val="000000"/>
          <w:kern w:val="36"/>
          <w:szCs w:val="22"/>
        </w:rPr>
      </w:pPr>
    </w:p>
    <w:p w:rsidR="00D324B7" w:rsidRPr="00185053" w:rsidRDefault="009E4AC3" w:rsidP="00FF6D41">
      <w:pPr>
        <w:pStyle w:val="Nagwek1"/>
        <w:numPr>
          <w:ilvl w:val="0"/>
          <w:numId w:val="3"/>
        </w:numPr>
        <w:spacing w:after="0" w:line="276" w:lineRule="auto"/>
        <w:rPr>
          <w:rFonts w:cs="Tahoma"/>
          <w:sz w:val="22"/>
          <w:szCs w:val="22"/>
        </w:rPr>
      </w:pPr>
      <w:r w:rsidRPr="00185053">
        <w:rPr>
          <w:rFonts w:cs="Tahoma"/>
          <w:sz w:val="22"/>
          <w:szCs w:val="22"/>
        </w:rPr>
        <w:t>Usługi w zakresie opieki nad dzieckiem do lat 3</w:t>
      </w:r>
    </w:p>
    <w:p w:rsidR="00D324B7" w:rsidRPr="00FF6D41" w:rsidRDefault="0043251A" w:rsidP="00FF6D41">
      <w:pPr>
        <w:pStyle w:val="Akapitzlist"/>
        <w:spacing w:after="0" w:line="276" w:lineRule="auto"/>
        <w:rPr>
          <w:rFonts w:cs="Tahoma"/>
          <w:b/>
          <w:szCs w:val="22"/>
        </w:rPr>
      </w:pPr>
      <w:r w:rsidRPr="00FF6D41">
        <w:rPr>
          <w:rFonts w:cs="Tahoma"/>
          <w:b/>
          <w:szCs w:val="22"/>
        </w:rPr>
        <w:t>Posiadanie PKD przeważającego w szczególności w zakresie:</w:t>
      </w:r>
    </w:p>
    <w:p w:rsidR="00D324B7" w:rsidRPr="00FD3EFE" w:rsidRDefault="005F04A8" w:rsidP="00FF6D41">
      <w:pPr>
        <w:pStyle w:val="Nagwek1"/>
        <w:spacing w:after="0" w:line="276" w:lineRule="auto"/>
        <w:ind w:left="720"/>
        <w:rPr>
          <w:rFonts w:cs="Tahoma"/>
          <w:b w:val="0"/>
          <w:sz w:val="22"/>
          <w:szCs w:val="22"/>
        </w:rPr>
      </w:pPr>
      <w:r w:rsidRPr="005F04A8">
        <w:rPr>
          <w:rFonts w:cs="Tahoma"/>
          <w:b w:val="0"/>
          <w:sz w:val="22"/>
          <w:szCs w:val="22"/>
        </w:rPr>
        <w:t>PKD</w:t>
      </w:r>
      <w:r w:rsidRPr="00FD3EFE">
        <w:rPr>
          <w:rFonts w:cs="Tahoma"/>
          <w:b w:val="0"/>
          <w:sz w:val="22"/>
          <w:szCs w:val="22"/>
        </w:rPr>
        <w:t xml:space="preserve"> </w:t>
      </w:r>
      <w:r w:rsidR="00D324B7" w:rsidRPr="00FD3EFE">
        <w:rPr>
          <w:rFonts w:cs="Tahoma"/>
          <w:b w:val="0"/>
          <w:sz w:val="22"/>
          <w:szCs w:val="22"/>
        </w:rPr>
        <w:t xml:space="preserve">88.91.Z - Opieka dzienna nad dziećmi </w:t>
      </w:r>
    </w:p>
    <w:p w:rsidR="00D324B7" w:rsidRDefault="00D324B7" w:rsidP="005539BA">
      <w:pPr>
        <w:spacing w:after="0" w:line="276" w:lineRule="auto"/>
        <w:rPr>
          <w:rFonts w:cs="Tahoma"/>
          <w:szCs w:val="22"/>
        </w:rPr>
      </w:pPr>
    </w:p>
    <w:p w:rsidR="00D324B7" w:rsidRPr="00FF6D41" w:rsidRDefault="00D324B7" w:rsidP="00FF6D41">
      <w:pPr>
        <w:pStyle w:val="Akapitzlist"/>
        <w:numPr>
          <w:ilvl w:val="0"/>
          <w:numId w:val="3"/>
        </w:numPr>
        <w:spacing w:after="0" w:line="276" w:lineRule="auto"/>
        <w:rPr>
          <w:rFonts w:cs="Tahoma"/>
          <w:b/>
          <w:szCs w:val="22"/>
        </w:rPr>
      </w:pPr>
      <w:r w:rsidRPr="00FF6D41">
        <w:rPr>
          <w:rFonts w:cs="Tahoma"/>
          <w:b/>
          <w:szCs w:val="22"/>
        </w:rPr>
        <w:t>Przemysł metalowy</w:t>
      </w:r>
    </w:p>
    <w:p w:rsidR="00D324B7" w:rsidRPr="00FF6D41" w:rsidRDefault="0043251A" w:rsidP="00FF6D41">
      <w:pPr>
        <w:pStyle w:val="Akapitzlist"/>
        <w:spacing w:after="0" w:line="276" w:lineRule="auto"/>
        <w:rPr>
          <w:rFonts w:cs="Tahoma"/>
          <w:b/>
          <w:szCs w:val="22"/>
        </w:rPr>
      </w:pPr>
      <w:r w:rsidRPr="00FF6D41">
        <w:rPr>
          <w:rFonts w:cs="Tahoma"/>
          <w:b/>
          <w:szCs w:val="22"/>
        </w:rPr>
        <w:t xml:space="preserve">Posiadanie </w:t>
      </w:r>
      <w:r w:rsidR="00D324B7" w:rsidRPr="00FF6D41">
        <w:rPr>
          <w:rFonts w:cs="Tahoma"/>
          <w:b/>
          <w:szCs w:val="22"/>
        </w:rPr>
        <w:t xml:space="preserve">PKD </w:t>
      </w:r>
      <w:proofErr w:type="spellStart"/>
      <w:r w:rsidRPr="00FF6D41">
        <w:rPr>
          <w:rFonts w:cs="Tahoma"/>
          <w:b/>
          <w:szCs w:val="22"/>
        </w:rPr>
        <w:t>przważającego</w:t>
      </w:r>
      <w:proofErr w:type="spellEnd"/>
      <w:r w:rsidRPr="00FF6D41">
        <w:rPr>
          <w:rFonts w:cs="Tahoma"/>
          <w:b/>
          <w:szCs w:val="22"/>
        </w:rPr>
        <w:t xml:space="preserve"> w szczególności w zakresie:</w:t>
      </w:r>
      <w:r w:rsidR="00D324B7" w:rsidRPr="00FF6D41">
        <w:rPr>
          <w:rFonts w:cs="Tahoma"/>
          <w:b/>
          <w:szCs w:val="22"/>
        </w:rPr>
        <w:t xml:space="preserve"> </w:t>
      </w:r>
    </w:p>
    <w:p w:rsidR="00D324B7" w:rsidRPr="00FF6D41" w:rsidRDefault="002425A5" w:rsidP="00FF6D41">
      <w:pPr>
        <w:pStyle w:val="Akapitzlist"/>
        <w:spacing w:after="0" w:line="276" w:lineRule="auto"/>
        <w:rPr>
          <w:rFonts w:cs="Tahoma"/>
          <w:szCs w:val="22"/>
        </w:rPr>
      </w:pPr>
      <w:r w:rsidRPr="00FF6D41">
        <w:rPr>
          <w:rFonts w:cs="Tahoma"/>
          <w:szCs w:val="22"/>
        </w:rPr>
        <w:t>PKD</w:t>
      </w:r>
      <w:r w:rsidRPr="00FF6D41">
        <w:rPr>
          <w:rFonts w:cs="Tahoma"/>
          <w:szCs w:val="22"/>
        </w:rPr>
        <w:t xml:space="preserve"> </w:t>
      </w:r>
      <w:r w:rsidR="00D324B7" w:rsidRPr="00FF6D41">
        <w:rPr>
          <w:rFonts w:cs="Tahoma"/>
          <w:szCs w:val="22"/>
        </w:rPr>
        <w:t>24.10.Z - Produkcja surówki, żelazostopów, żeliwa i stali oraz wyrobów hutniczych</w:t>
      </w:r>
    </w:p>
    <w:p w:rsidR="00D324B7" w:rsidRPr="00FF6D41" w:rsidRDefault="002425A5" w:rsidP="00FF6D41">
      <w:pPr>
        <w:pStyle w:val="Akapitzlist"/>
        <w:spacing w:after="0" w:line="276" w:lineRule="auto"/>
        <w:rPr>
          <w:rFonts w:cs="Tahoma"/>
          <w:szCs w:val="22"/>
        </w:rPr>
      </w:pPr>
      <w:r w:rsidRPr="00FF6D41">
        <w:rPr>
          <w:rFonts w:cs="Tahoma"/>
          <w:szCs w:val="22"/>
        </w:rPr>
        <w:t>PKD</w:t>
      </w:r>
      <w:r w:rsidRPr="00FF6D41">
        <w:rPr>
          <w:rFonts w:cs="Tahoma"/>
          <w:szCs w:val="22"/>
        </w:rPr>
        <w:t xml:space="preserve"> </w:t>
      </w:r>
      <w:r w:rsidR="00D324B7" w:rsidRPr="00FF6D41">
        <w:rPr>
          <w:rFonts w:cs="Tahoma"/>
          <w:szCs w:val="22"/>
        </w:rPr>
        <w:t>24.20.Z - Produkcja rur, przewodów, kształtowników zamkniętych i łączników, ze stali</w:t>
      </w:r>
    </w:p>
    <w:p w:rsidR="00D324B7" w:rsidRPr="00FF6D41" w:rsidRDefault="002425A5" w:rsidP="00FF6D41">
      <w:pPr>
        <w:pStyle w:val="Akapitzlist"/>
        <w:spacing w:after="0" w:line="276" w:lineRule="auto"/>
        <w:rPr>
          <w:rFonts w:cs="Tahoma"/>
          <w:szCs w:val="22"/>
        </w:rPr>
      </w:pPr>
      <w:r w:rsidRPr="00FF6D41">
        <w:rPr>
          <w:rFonts w:cs="Tahoma"/>
          <w:szCs w:val="22"/>
        </w:rPr>
        <w:t>PKD</w:t>
      </w:r>
      <w:r w:rsidRPr="00FF6D41">
        <w:rPr>
          <w:rFonts w:cs="Tahoma"/>
          <w:szCs w:val="22"/>
        </w:rPr>
        <w:t xml:space="preserve"> </w:t>
      </w:r>
      <w:r w:rsidR="00D324B7" w:rsidRPr="00FF6D41">
        <w:rPr>
          <w:rFonts w:cs="Tahoma"/>
          <w:szCs w:val="22"/>
        </w:rPr>
        <w:t xml:space="preserve">24.31.Z - </w:t>
      </w:r>
      <w:r w:rsidR="00D324B7">
        <w:t>Produkcja prętów ciągnionych na zimno</w:t>
      </w:r>
    </w:p>
    <w:p w:rsidR="00D324B7" w:rsidRPr="00305C72" w:rsidRDefault="002425A5" w:rsidP="00FF6D41">
      <w:pPr>
        <w:pStyle w:val="Nagwek1"/>
        <w:spacing w:after="0" w:line="276" w:lineRule="auto"/>
        <w:ind w:left="720"/>
        <w:rPr>
          <w:rFonts w:ascii="Times New Roman" w:hAnsi="Times New Roman"/>
          <w:b w:val="0"/>
          <w:sz w:val="22"/>
          <w:szCs w:val="22"/>
        </w:rPr>
      </w:pPr>
      <w:r w:rsidRPr="002425A5">
        <w:rPr>
          <w:rFonts w:cs="Tahoma"/>
          <w:b w:val="0"/>
          <w:sz w:val="22"/>
          <w:szCs w:val="22"/>
        </w:rPr>
        <w:t>PKD</w:t>
      </w:r>
      <w:r w:rsidRPr="00305C72">
        <w:rPr>
          <w:rFonts w:cs="Tahoma"/>
          <w:b w:val="0"/>
          <w:sz w:val="22"/>
          <w:szCs w:val="22"/>
        </w:rPr>
        <w:t xml:space="preserve"> </w:t>
      </w:r>
      <w:r w:rsidR="00D324B7" w:rsidRPr="00305C72">
        <w:rPr>
          <w:rFonts w:cs="Tahoma"/>
          <w:b w:val="0"/>
          <w:sz w:val="22"/>
          <w:szCs w:val="22"/>
        </w:rPr>
        <w:t xml:space="preserve">24.32.Z - </w:t>
      </w:r>
      <w:r w:rsidR="00D324B7" w:rsidRPr="00305C72">
        <w:rPr>
          <w:b w:val="0"/>
          <w:sz w:val="22"/>
          <w:szCs w:val="22"/>
        </w:rPr>
        <w:t>Produkcja wyrob</w:t>
      </w:r>
      <w:r w:rsidR="00D324B7">
        <w:rPr>
          <w:b w:val="0"/>
          <w:sz w:val="22"/>
          <w:szCs w:val="22"/>
        </w:rPr>
        <w:t>ów płaskich walcowanych na zimno</w:t>
      </w:r>
    </w:p>
    <w:p w:rsidR="00D324B7" w:rsidRPr="00FF6D41" w:rsidRDefault="002425A5" w:rsidP="00FF6D41">
      <w:pPr>
        <w:pStyle w:val="Akapitzlist"/>
        <w:spacing w:after="0" w:line="276" w:lineRule="auto"/>
        <w:rPr>
          <w:rFonts w:cs="Tahoma"/>
          <w:szCs w:val="22"/>
        </w:rPr>
      </w:pPr>
      <w:r w:rsidRPr="00FF6D41">
        <w:rPr>
          <w:rFonts w:cs="Tahoma"/>
          <w:szCs w:val="22"/>
        </w:rPr>
        <w:t>PKD</w:t>
      </w:r>
      <w:r w:rsidRPr="00FF6D41">
        <w:rPr>
          <w:rFonts w:cs="Tahoma"/>
          <w:szCs w:val="22"/>
        </w:rPr>
        <w:t xml:space="preserve"> </w:t>
      </w:r>
      <w:r w:rsidR="00D324B7" w:rsidRPr="00FF6D41">
        <w:rPr>
          <w:rFonts w:cs="Tahoma"/>
          <w:szCs w:val="22"/>
        </w:rPr>
        <w:t xml:space="preserve">24.33.Z - </w:t>
      </w:r>
      <w:r w:rsidR="00D324B7">
        <w:t>Produkcja wyrobów formowanych na zimno</w:t>
      </w:r>
    </w:p>
    <w:p w:rsidR="00D324B7" w:rsidRPr="00B8412B" w:rsidRDefault="002425A5" w:rsidP="00FF6D41">
      <w:pPr>
        <w:pStyle w:val="Nagwek1"/>
        <w:spacing w:after="0" w:line="276" w:lineRule="auto"/>
        <w:ind w:left="720"/>
        <w:rPr>
          <w:rFonts w:ascii="Times New Roman" w:hAnsi="Times New Roman"/>
          <w:b w:val="0"/>
          <w:sz w:val="22"/>
          <w:szCs w:val="22"/>
        </w:rPr>
      </w:pPr>
      <w:r w:rsidRPr="002425A5">
        <w:rPr>
          <w:rFonts w:cs="Tahoma"/>
          <w:b w:val="0"/>
          <w:sz w:val="22"/>
          <w:szCs w:val="22"/>
        </w:rPr>
        <w:t>PKD</w:t>
      </w:r>
      <w:r w:rsidRPr="00B8412B">
        <w:rPr>
          <w:rFonts w:cs="Tahoma"/>
          <w:b w:val="0"/>
          <w:sz w:val="22"/>
          <w:szCs w:val="22"/>
        </w:rPr>
        <w:t xml:space="preserve"> </w:t>
      </w:r>
      <w:r w:rsidR="00D324B7" w:rsidRPr="00B8412B">
        <w:rPr>
          <w:rFonts w:cs="Tahoma"/>
          <w:b w:val="0"/>
          <w:sz w:val="22"/>
          <w:szCs w:val="22"/>
        </w:rPr>
        <w:t xml:space="preserve">24.34.Z - </w:t>
      </w:r>
      <w:r w:rsidR="00D324B7" w:rsidRPr="00B8412B">
        <w:rPr>
          <w:b w:val="0"/>
          <w:sz w:val="22"/>
          <w:szCs w:val="22"/>
        </w:rPr>
        <w:t>Produkcja drutu</w:t>
      </w:r>
    </w:p>
    <w:p w:rsidR="00D324B7" w:rsidRPr="00FF6D41" w:rsidRDefault="002425A5" w:rsidP="00FF6D41">
      <w:pPr>
        <w:pStyle w:val="Akapitzlist"/>
        <w:spacing w:after="0" w:line="276" w:lineRule="auto"/>
        <w:rPr>
          <w:rFonts w:cs="Tahoma"/>
          <w:szCs w:val="22"/>
        </w:rPr>
      </w:pPr>
      <w:r w:rsidRPr="00FF6D41">
        <w:rPr>
          <w:rFonts w:cs="Tahoma"/>
          <w:szCs w:val="22"/>
        </w:rPr>
        <w:t>PKD</w:t>
      </w:r>
      <w:r w:rsidRPr="00FF6D41">
        <w:rPr>
          <w:rFonts w:cs="Tahoma"/>
          <w:szCs w:val="22"/>
        </w:rPr>
        <w:t xml:space="preserve"> </w:t>
      </w:r>
      <w:r w:rsidR="00D324B7" w:rsidRPr="00FF6D41">
        <w:rPr>
          <w:rFonts w:cs="Tahoma"/>
          <w:szCs w:val="22"/>
        </w:rPr>
        <w:t>25.11.Z - Produkcja konstrukcji metalowych i ich części</w:t>
      </w:r>
    </w:p>
    <w:p w:rsidR="00D324B7" w:rsidRPr="00FF6D41" w:rsidRDefault="002425A5" w:rsidP="00FF6D41">
      <w:pPr>
        <w:pStyle w:val="Akapitzlist"/>
        <w:spacing w:after="0" w:line="276" w:lineRule="auto"/>
        <w:rPr>
          <w:rFonts w:cs="Tahoma"/>
          <w:szCs w:val="22"/>
        </w:rPr>
      </w:pPr>
      <w:r w:rsidRPr="00FF6D41">
        <w:rPr>
          <w:rFonts w:cs="Tahoma"/>
          <w:szCs w:val="22"/>
        </w:rPr>
        <w:t>PKD</w:t>
      </w:r>
      <w:r w:rsidRPr="00FF6D41">
        <w:rPr>
          <w:rFonts w:cs="Tahoma"/>
          <w:szCs w:val="22"/>
        </w:rPr>
        <w:t xml:space="preserve"> </w:t>
      </w:r>
      <w:r w:rsidR="00D324B7" w:rsidRPr="00FF6D41">
        <w:rPr>
          <w:rFonts w:cs="Tahoma"/>
          <w:szCs w:val="22"/>
        </w:rPr>
        <w:t>25.61.Z - Obróbka metali i nakładanie powłok na metale</w:t>
      </w:r>
    </w:p>
    <w:p w:rsidR="00D324B7" w:rsidRPr="00E05456" w:rsidRDefault="00D324B7" w:rsidP="005539BA">
      <w:pPr>
        <w:spacing w:after="0" w:line="276" w:lineRule="auto"/>
        <w:rPr>
          <w:rFonts w:cs="Tahoma"/>
          <w:szCs w:val="22"/>
        </w:rPr>
      </w:pPr>
    </w:p>
    <w:p w:rsidR="00D324B7" w:rsidRPr="00FF6D41" w:rsidRDefault="00D324B7" w:rsidP="00FF6D41">
      <w:pPr>
        <w:pStyle w:val="Akapitzlist"/>
        <w:numPr>
          <w:ilvl w:val="0"/>
          <w:numId w:val="3"/>
        </w:numPr>
        <w:spacing w:after="0" w:line="276" w:lineRule="auto"/>
        <w:rPr>
          <w:rFonts w:cs="Tahoma"/>
          <w:b/>
          <w:szCs w:val="22"/>
        </w:rPr>
      </w:pPr>
      <w:r w:rsidRPr="00FF6D41">
        <w:rPr>
          <w:rFonts w:cs="Tahoma"/>
          <w:b/>
          <w:szCs w:val="22"/>
        </w:rPr>
        <w:t>Przemysł gumowy</w:t>
      </w:r>
      <w:r w:rsidRPr="00FF6D41">
        <w:rPr>
          <w:rFonts w:cs="Tahoma"/>
          <w:b/>
          <w:szCs w:val="22"/>
        </w:rPr>
        <w:br/>
      </w:r>
      <w:r w:rsidR="0043251A" w:rsidRPr="00FF6D41">
        <w:rPr>
          <w:rFonts w:cs="Tahoma"/>
          <w:b/>
          <w:szCs w:val="22"/>
        </w:rPr>
        <w:t xml:space="preserve">Posiadanie </w:t>
      </w:r>
      <w:r w:rsidRPr="00FF6D41">
        <w:rPr>
          <w:rFonts w:cs="Tahoma"/>
          <w:b/>
          <w:szCs w:val="22"/>
        </w:rPr>
        <w:t xml:space="preserve">PKD </w:t>
      </w:r>
      <w:proofErr w:type="spellStart"/>
      <w:r w:rsidR="0043251A" w:rsidRPr="00FF6D41">
        <w:rPr>
          <w:rFonts w:cs="Tahoma"/>
          <w:b/>
          <w:szCs w:val="22"/>
        </w:rPr>
        <w:t>przważającego</w:t>
      </w:r>
      <w:proofErr w:type="spellEnd"/>
      <w:r w:rsidR="0043251A" w:rsidRPr="00FF6D41">
        <w:rPr>
          <w:rFonts w:cs="Tahoma"/>
          <w:b/>
          <w:szCs w:val="22"/>
        </w:rPr>
        <w:t xml:space="preserve"> w szczególności w zakresie:</w:t>
      </w:r>
    </w:p>
    <w:p w:rsidR="00D324B7" w:rsidRPr="00FF6D41" w:rsidRDefault="002425A5" w:rsidP="00FF6D41">
      <w:pPr>
        <w:pStyle w:val="Akapitzlist"/>
        <w:spacing w:after="0" w:line="276" w:lineRule="auto"/>
        <w:rPr>
          <w:rFonts w:cs="Tahoma"/>
          <w:szCs w:val="22"/>
        </w:rPr>
      </w:pPr>
      <w:r w:rsidRPr="00FF6D41">
        <w:rPr>
          <w:rFonts w:cs="Tahoma"/>
          <w:szCs w:val="22"/>
        </w:rPr>
        <w:t>PKD</w:t>
      </w:r>
      <w:r w:rsidRPr="00FF6D41">
        <w:rPr>
          <w:rFonts w:cs="Tahoma"/>
          <w:szCs w:val="22"/>
        </w:rPr>
        <w:t xml:space="preserve"> </w:t>
      </w:r>
      <w:r w:rsidR="00D324B7" w:rsidRPr="00FF6D41">
        <w:rPr>
          <w:rFonts w:cs="Tahoma"/>
          <w:szCs w:val="22"/>
        </w:rPr>
        <w:t xml:space="preserve">22.11.Z - </w:t>
      </w:r>
      <w:r w:rsidR="00D324B7">
        <w:t>Produkcja opon i dętek z gumy; bieżnikowanie i regenerowanie opon z gumy</w:t>
      </w:r>
    </w:p>
    <w:p w:rsidR="00D324B7" w:rsidRPr="00FF6D41" w:rsidRDefault="002425A5" w:rsidP="00FF6D41">
      <w:pPr>
        <w:pStyle w:val="Akapitzlist"/>
        <w:spacing w:after="0" w:line="276" w:lineRule="auto"/>
        <w:rPr>
          <w:rFonts w:cs="Tahoma"/>
          <w:szCs w:val="22"/>
        </w:rPr>
      </w:pPr>
      <w:r w:rsidRPr="00FF6D41">
        <w:rPr>
          <w:rFonts w:cs="Tahoma"/>
          <w:szCs w:val="22"/>
        </w:rPr>
        <w:t>PKD</w:t>
      </w:r>
      <w:r w:rsidRPr="00FF6D41">
        <w:rPr>
          <w:rFonts w:cs="Tahoma"/>
          <w:szCs w:val="22"/>
        </w:rPr>
        <w:t xml:space="preserve"> </w:t>
      </w:r>
      <w:r w:rsidR="00D324B7" w:rsidRPr="00FF6D41">
        <w:rPr>
          <w:rFonts w:cs="Tahoma"/>
          <w:szCs w:val="22"/>
        </w:rPr>
        <w:t xml:space="preserve">22.19.Z - </w:t>
      </w:r>
      <w:r w:rsidR="00D324B7">
        <w:t>Produkcja pozostałych wyrobów z gumy</w:t>
      </w:r>
    </w:p>
    <w:p w:rsidR="00D324B7" w:rsidRPr="00FF6D41" w:rsidRDefault="002425A5" w:rsidP="00FF6D41">
      <w:pPr>
        <w:pStyle w:val="Akapitzlist"/>
        <w:spacing w:after="0" w:line="276" w:lineRule="auto"/>
        <w:rPr>
          <w:rFonts w:cs="Tahoma"/>
          <w:szCs w:val="22"/>
        </w:rPr>
      </w:pPr>
      <w:r w:rsidRPr="00FF6D41">
        <w:rPr>
          <w:rFonts w:cs="Tahoma"/>
          <w:szCs w:val="22"/>
        </w:rPr>
        <w:t>PKD</w:t>
      </w:r>
      <w:r w:rsidRPr="00FF6D41">
        <w:rPr>
          <w:rFonts w:cs="Tahoma"/>
          <w:szCs w:val="22"/>
        </w:rPr>
        <w:t xml:space="preserve"> </w:t>
      </w:r>
      <w:r w:rsidR="00D324B7" w:rsidRPr="00FF6D41">
        <w:rPr>
          <w:rFonts w:cs="Tahoma"/>
          <w:szCs w:val="22"/>
        </w:rPr>
        <w:t>22.21.Z - Produkcja płyt, arkuszy, rur i kształtowników z tworzyw sztucznych</w:t>
      </w:r>
    </w:p>
    <w:p w:rsidR="00D324B7" w:rsidRPr="00FF6D41" w:rsidRDefault="002425A5" w:rsidP="00FF6D41">
      <w:pPr>
        <w:pStyle w:val="Akapitzlist"/>
        <w:spacing w:after="0" w:line="276" w:lineRule="auto"/>
        <w:rPr>
          <w:rFonts w:cs="Tahoma"/>
          <w:szCs w:val="22"/>
        </w:rPr>
      </w:pPr>
      <w:r w:rsidRPr="00FF6D41">
        <w:rPr>
          <w:rFonts w:cs="Tahoma"/>
          <w:szCs w:val="22"/>
        </w:rPr>
        <w:t>PKD</w:t>
      </w:r>
      <w:r w:rsidRPr="00FF6D41">
        <w:rPr>
          <w:rFonts w:cs="Tahoma"/>
          <w:szCs w:val="22"/>
        </w:rPr>
        <w:t xml:space="preserve"> </w:t>
      </w:r>
      <w:r w:rsidR="00D324B7" w:rsidRPr="00FF6D41">
        <w:rPr>
          <w:rFonts w:cs="Tahoma"/>
          <w:szCs w:val="22"/>
        </w:rPr>
        <w:t xml:space="preserve">22.22.Z - </w:t>
      </w:r>
      <w:r w:rsidR="00D324B7">
        <w:t>Produkcja opakowań z tworzyw sztucznych</w:t>
      </w:r>
    </w:p>
    <w:p w:rsidR="00D324B7" w:rsidRPr="00FF6D41" w:rsidRDefault="002425A5" w:rsidP="00FF6D41">
      <w:pPr>
        <w:pStyle w:val="Akapitzlist"/>
        <w:spacing w:after="0" w:line="276" w:lineRule="auto"/>
        <w:rPr>
          <w:rFonts w:cs="Tahoma"/>
          <w:szCs w:val="22"/>
        </w:rPr>
      </w:pPr>
      <w:r w:rsidRPr="00FF6D41">
        <w:rPr>
          <w:rFonts w:cs="Tahoma"/>
          <w:szCs w:val="22"/>
        </w:rPr>
        <w:t>PKD</w:t>
      </w:r>
      <w:r w:rsidRPr="00FF6D41">
        <w:rPr>
          <w:rFonts w:cs="Tahoma"/>
          <w:szCs w:val="22"/>
        </w:rPr>
        <w:t xml:space="preserve"> </w:t>
      </w:r>
      <w:r w:rsidR="00D324B7" w:rsidRPr="00FF6D41">
        <w:rPr>
          <w:rFonts w:cs="Tahoma"/>
          <w:szCs w:val="22"/>
        </w:rPr>
        <w:t>22.23.Z - Produkcja wyrobów dla budownictwa z tworzyw sztucznych</w:t>
      </w:r>
    </w:p>
    <w:p w:rsidR="00D324B7" w:rsidRDefault="002425A5" w:rsidP="00FF6D41">
      <w:pPr>
        <w:pStyle w:val="Akapitzlist"/>
        <w:spacing w:after="0" w:line="276" w:lineRule="auto"/>
      </w:pPr>
      <w:r w:rsidRPr="00FF6D41">
        <w:rPr>
          <w:rFonts w:cs="Tahoma"/>
          <w:szCs w:val="22"/>
        </w:rPr>
        <w:t>PKD</w:t>
      </w:r>
      <w:r w:rsidRPr="00FF6D41">
        <w:rPr>
          <w:rFonts w:cs="Tahoma"/>
          <w:szCs w:val="22"/>
        </w:rPr>
        <w:t xml:space="preserve"> </w:t>
      </w:r>
      <w:r w:rsidR="00D324B7" w:rsidRPr="00FF6D41">
        <w:rPr>
          <w:rFonts w:cs="Tahoma"/>
          <w:szCs w:val="22"/>
        </w:rPr>
        <w:t xml:space="preserve">22.29.Z - </w:t>
      </w:r>
      <w:r w:rsidR="00D324B7">
        <w:t>Produkcja pozostałych wyrobów z tworzyw sztucznych</w:t>
      </w:r>
    </w:p>
    <w:p w:rsidR="00D324B7" w:rsidRDefault="00D324B7" w:rsidP="005539BA">
      <w:pPr>
        <w:spacing w:after="0" w:line="276" w:lineRule="auto"/>
        <w:rPr>
          <w:rFonts w:cs="Tahoma"/>
          <w:szCs w:val="22"/>
        </w:rPr>
      </w:pPr>
    </w:p>
    <w:p w:rsidR="00D324B7" w:rsidRDefault="00D324B7" w:rsidP="00FF6D41">
      <w:pPr>
        <w:pStyle w:val="nag"/>
        <w:numPr>
          <w:ilvl w:val="0"/>
          <w:numId w:val="4"/>
        </w:numPr>
        <w:spacing w:before="0" w:beforeAutospacing="0" w:after="0" w:afterAutospacing="0" w:line="276" w:lineRule="auto"/>
        <w:rPr>
          <w:rFonts w:ascii="Tahoma" w:hAnsi="Tahoma" w:cs="Tahoma"/>
          <w:b/>
          <w:sz w:val="22"/>
          <w:szCs w:val="22"/>
        </w:rPr>
      </w:pPr>
      <w:r>
        <w:rPr>
          <w:rFonts w:ascii="Tahoma" w:hAnsi="Tahoma" w:cs="Tahoma"/>
          <w:b/>
          <w:sz w:val="22"/>
          <w:szCs w:val="22"/>
        </w:rPr>
        <w:t>B</w:t>
      </w:r>
      <w:r w:rsidRPr="00E05456">
        <w:rPr>
          <w:rFonts w:ascii="Tahoma" w:hAnsi="Tahoma" w:cs="Tahoma"/>
          <w:b/>
          <w:sz w:val="22"/>
          <w:szCs w:val="22"/>
        </w:rPr>
        <w:t>udow</w:t>
      </w:r>
      <w:r>
        <w:rPr>
          <w:rFonts w:ascii="Tahoma" w:hAnsi="Tahoma" w:cs="Tahoma"/>
          <w:b/>
          <w:sz w:val="22"/>
          <w:szCs w:val="22"/>
        </w:rPr>
        <w:t xml:space="preserve">a dróg </w:t>
      </w:r>
    </w:p>
    <w:p w:rsidR="00D324B7" w:rsidRDefault="0043251A" w:rsidP="00FF6D41">
      <w:pPr>
        <w:pStyle w:val="nag"/>
        <w:spacing w:before="0" w:beforeAutospacing="0" w:after="0" w:afterAutospacing="0" w:line="276" w:lineRule="auto"/>
        <w:ind w:left="720"/>
        <w:rPr>
          <w:rFonts w:ascii="Tahoma" w:hAnsi="Tahoma" w:cs="Tahoma"/>
          <w:b/>
          <w:sz w:val="22"/>
          <w:szCs w:val="22"/>
        </w:rPr>
      </w:pPr>
      <w:r>
        <w:rPr>
          <w:rFonts w:ascii="Tahoma" w:hAnsi="Tahoma" w:cs="Tahoma"/>
          <w:b/>
          <w:sz w:val="22"/>
          <w:szCs w:val="22"/>
        </w:rPr>
        <w:t xml:space="preserve">Posiadanie </w:t>
      </w:r>
      <w:r w:rsidR="00D324B7" w:rsidRPr="00E05456">
        <w:rPr>
          <w:rFonts w:ascii="Tahoma" w:hAnsi="Tahoma" w:cs="Tahoma"/>
          <w:b/>
          <w:sz w:val="22"/>
          <w:szCs w:val="22"/>
        </w:rPr>
        <w:t>PKD</w:t>
      </w:r>
      <w:r w:rsidR="00D324B7" w:rsidRPr="00B82426">
        <w:rPr>
          <w:rFonts w:cs="Tahoma"/>
          <w:b/>
          <w:szCs w:val="22"/>
        </w:rPr>
        <w:t xml:space="preserve"> </w:t>
      </w:r>
      <w:proofErr w:type="spellStart"/>
      <w:r>
        <w:rPr>
          <w:rFonts w:ascii="Tahoma" w:hAnsi="Tahoma" w:cs="Tahoma"/>
          <w:b/>
          <w:sz w:val="22"/>
          <w:szCs w:val="22"/>
        </w:rPr>
        <w:t>przważającego</w:t>
      </w:r>
      <w:proofErr w:type="spellEnd"/>
      <w:r>
        <w:rPr>
          <w:rFonts w:ascii="Tahoma" w:hAnsi="Tahoma" w:cs="Tahoma"/>
          <w:b/>
          <w:sz w:val="22"/>
          <w:szCs w:val="22"/>
        </w:rPr>
        <w:t xml:space="preserve"> w szczególności w zakresie:</w:t>
      </w:r>
    </w:p>
    <w:p w:rsidR="00D324B7" w:rsidRDefault="002425A5" w:rsidP="00FF6D41">
      <w:pPr>
        <w:pStyle w:val="nag"/>
        <w:spacing w:before="0" w:beforeAutospacing="0" w:after="0" w:afterAutospacing="0" w:line="276" w:lineRule="auto"/>
        <w:ind w:left="720"/>
        <w:rPr>
          <w:rFonts w:ascii="Tahoma" w:hAnsi="Tahoma" w:cs="Tahoma"/>
          <w:b/>
          <w:sz w:val="22"/>
          <w:szCs w:val="22"/>
        </w:rPr>
      </w:pPr>
      <w:r>
        <w:rPr>
          <w:rFonts w:cs="Tahoma"/>
          <w:szCs w:val="22"/>
        </w:rPr>
        <w:t>PKD</w:t>
      </w:r>
      <w:r w:rsidRPr="00FC156E">
        <w:rPr>
          <w:rFonts w:ascii="Tahoma" w:hAnsi="Tahoma" w:cs="Tahoma"/>
          <w:sz w:val="22"/>
          <w:szCs w:val="22"/>
        </w:rPr>
        <w:t xml:space="preserve"> </w:t>
      </w:r>
      <w:r w:rsidR="00D324B7" w:rsidRPr="00FC156E">
        <w:rPr>
          <w:rFonts w:ascii="Tahoma" w:hAnsi="Tahoma" w:cs="Tahoma"/>
          <w:sz w:val="22"/>
          <w:szCs w:val="22"/>
        </w:rPr>
        <w:t>42.11.Z</w:t>
      </w:r>
      <w:r w:rsidR="00D324B7">
        <w:rPr>
          <w:rFonts w:ascii="Tahoma" w:hAnsi="Tahoma" w:cs="Tahoma"/>
          <w:b/>
          <w:sz w:val="22"/>
          <w:szCs w:val="22"/>
        </w:rPr>
        <w:t xml:space="preserve"> - </w:t>
      </w:r>
      <w:r w:rsidR="00D324B7" w:rsidRPr="00174F25">
        <w:rPr>
          <w:rFonts w:ascii="Tahoma" w:hAnsi="Tahoma" w:cs="Tahoma"/>
          <w:sz w:val="22"/>
          <w:szCs w:val="22"/>
        </w:rPr>
        <w:t>Roboty związane z budową dróg i autostrad</w:t>
      </w:r>
    </w:p>
    <w:p w:rsidR="00D324B7" w:rsidRDefault="00D324B7" w:rsidP="005539BA">
      <w:pPr>
        <w:spacing w:after="0" w:line="276" w:lineRule="auto"/>
        <w:rPr>
          <w:rFonts w:cs="Tahoma"/>
          <w:b/>
          <w:szCs w:val="22"/>
        </w:rPr>
      </w:pPr>
    </w:p>
    <w:p w:rsidR="00D324B7" w:rsidRPr="00FF6D41" w:rsidRDefault="00D324B7" w:rsidP="00FF6D41">
      <w:pPr>
        <w:pStyle w:val="Akapitzlist"/>
        <w:numPr>
          <w:ilvl w:val="0"/>
          <w:numId w:val="5"/>
        </w:numPr>
        <w:spacing w:after="0" w:line="276" w:lineRule="auto"/>
        <w:rPr>
          <w:rFonts w:cs="Tahoma"/>
          <w:b/>
          <w:szCs w:val="22"/>
        </w:rPr>
      </w:pPr>
      <w:r w:rsidRPr="00FF6D41">
        <w:rPr>
          <w:rFonts w:cs="Tahoma"/>
          <w:b/>
          <w:szCs w:val="22"/>
        </w:rPr>
        <w:t>Usługi telekomunikacyjne</w:t>
      </w:r>
    </w:p>
    <w:p w:rsidR="00D324B7" w:rsidRPr="00FF6D41" w:rsidRDefault="0043251A" w:rsidP="00FF6D41">
      <w:pPr>
        <w:pStyle w:val="Akapitzlist"/>
        <w:spacing w:after="0" w:line="276" w:lineRule="auto"/>
        <w:rPr>
          <w:rFonts w:cs="Tahoma"/>
          <w:b/>
          <w:szCs w:val="22"/>
        </w:rPr>
      </w:pPr>
      <w:r w:rsidRPr="00FF6D41">
        <w:rPr>
          <w:rFonts w:cs="Tahoma"/>
          <w:b/>
          <w:szCs w:val="22"/>
        </w:rPr>
        <w:t xml:space="preserve">Posiadanie PKD </w:t>
      </w:r>
      <w:proofErr w:type="spellStart"/>
      <w:r w:rsidRPr="00FF6D41">
        <w:rPr>
          <w:rFonts w:cs="Tahoma"/>
          <w:b/>
          <w:szCs w:val="22"/>
        </w:rPr>
        <w:t>przważającego</w:t>
      </w:r>
      <w:proofErr w:type="spellEnd"/>
      <w:r w:rsidRPr="00FF6D41">
        <w:rPr>
          <w:rFonts w:cs="Tahoma"/>
          <w:b/>
          <w:szCs w:val="22"/>
        </w:rPr>
        <w:t xml:space="preserve"> w szczególności w zakresie:</w:t>
      </w:r>
    </w:p>
    <w:p w:rsidR="00D324B7" w:rsidRPr="00272579" w:rsidRDefault="002425A5" w:rsidP="00FF6D41">
      <w:pPr>
        <w:pStyle w:val="Nagwek1"/>
        <w:spacing w:after="0" w:line="276" w:lineRule="auto"/>
        <w:ind w:left="720"/>
        <w:rPr>
          <w:rFonts w:ascii="Times New Roman" w:hAnsi="Times New Roman"/>
          <w:b w:val="0"/>
          <w:sz w:val="22"/>
          <w:szCs w:val="22"/>
        </w:rPr>
      </w:pPr>
      <w:r w:rsidRPr="00504267">
        <w:rPr>
          <w:rFonts w:cs="Tahoma"/>
          <w:b w:val="0"/>
          <w:sz w:val="22"/>
          <w:szCs w:val="22"/>
        </w:rPr>
        <w:t>PKD</w:t>
      </w:r>
      <w:r w:rsidRPr="00272579">
        <w:rPr>
          <w:b w:val="0"/>
          <w:sz w:val="22"/>
          <w:szCs w:val="22"/>
        </w:rPr>
        <w:t xml:space="preserve"> </w:t>
      </w:r>
      <w:r w:rsidR="00D324B7" w:rsidRPr="00272579">
        <w:rPr>
          <w:b w:val="0"/>
          <w:sz w:val="22"/>
          <w:szCs w:val="22"/>
        </w:rPr>
        <w:t>61.10.Z - Działalność w zakresie telekomunikacji przewodowej</w:t>
      </w:r>
    </w:p>
    <w:p w:rsidR="00D324B7" w:rsidRPr="00272579" w:rsidRDefault="00D324B7" w:rsidP="00FF6D41">
      <w:pPr>
        <w:pStyle w:val="Nagwek1"/>
        <w:spacing w:after="0" w:line="276" w:lineRule="auto"/>
        <w:ind w:left="720"/>
        <w:rPr>
          <w:rFonts w:ascii="Times New Roman" w:hAnsi="Times New Roman"/>
          <w:b w:val="0"/>
          <w:sz w:val="22"/>
          <w:szCs w:val="22"/>
        </w:rPr>
      </w:pPr>
      <w:r w:rsidRPr="00272579">
        <w:rPr>
          <w:b w:val="0"/>
          <w:sz w:val="22"/>
          <w:szCs w:val="22"/>
        </w:rPr>
        <w:t>61.20.Z - Działalność w zakresie telekomunikacji bezprzewodowej, z wyłączeniem telekomunikacji satelitarnej</w:t>
      </w:r>
    </w:p>
    <w:p w:rsidR="00D324B7" w:rsidRDefault="002425A5" w:rsidP="00FF6D41">
      <w:pPr>
        <w:pStyle w:val="Akapitzlist"/>
        <w:spacing w:after="0" w:line="276" w:lineRule="auto"/>
      </w:pPr>
      <w:r w:rsidRPr="00FF6D41">
        <w:rPr>
          <w:rFonts w:cs="Tahoma"/>
          <w:szCs w:val="22"/>
        </w:rPr>
        <w:t>PKD</w:t>
      </w:r>
      <w:r>
        <w:t xml:space="preserve"> </w:t>
      </w:r>
      <w:r w:rsidR="00D324B7">
        <w:t xml:space="preserve">61.30.Z - </w:t>
      </w:r>
      <w:r w:rsidR="00D324B7" w:rsidRPr="00272579">
        <w:t>Działalność w zakresie telekomunikacji satelitarnej</w:t>
      </w:r>
    </w:p>
    <w:p w:rsidR="00D324B7" w:rsidRPr="00FF6D41" w:rsidRDefault="002425A5" w:rsidP="00FF6D41">
      <w:pPr>
        <w:pStyle w:val="Akapitzlist"/>
        <w:spacing w:after="0" w:line="276" w:lineRule="auto"/>
        <w:rPr>
          <w:rFonts w:cs="Tahoma"/>
          <w:b/>
          <w:szCs w:val="22"/>
        </w:rPr>
      </w:pPr>
      <w:r w:rsidRPr="00FF6D41">
        <w:rPr>
          <w:rFonts w:cs="Tahoma"/>
          <w:szCs w:val="22"/>
        </w:rPr>
        <w:t>PKD</w:t>
      </w:r>
      <w:r>
        <w:t xml:space="preserve"> </w:t>
      </w:r>
      <w:r w:rsidR="00D324B7">
        <w:t>61.90.Z - Działalność w zakresie pozostałej telekomunikacji</w:t>
      </w:r>
    </w:p>
    <w:p w:rsidR="00D324B7" w:rsidRPr="00D324B7" w:rsidRDefault="00D324B7" w:rsidP="005539BA">
      <w:pPr>
        <w:spacing w:after="0" w:line="276" w:lineRule="auto"/>
        <w:rPr>
          <w:rFonts w:cs="Tahoma"/>
          <w:b/>
          <w:szCs w:val="22"/>
        </w:rPr>
      </w:pPr>
    </w:p>
    <w:p w:rsidR="00D324B7" w:rsidRPr="00FF6D41" w:rsidRDefault="00D324B7" w:rsidP="00FF6D41">
      <w:pPr>
        <w:pStyle w:val="Akapitzlist"/>
        <w:numPr>
          <w:ilvl w:val="0"/>
          <w:numId w:val="5"/>
        </w:numPr>
        <w:spacing w:after="0" w:line="276" w:lineRule="auto"/>
        <w:rPr>
          <w:b/>
        </w:rPr>
      </w:pPr>
      <w:r w:rsidRPr="00FF6D41">
        <w:rPr>
          <w:b/>
        </w:rPr>
        <w:lastRenderedPageBreak/>
        <w:t>Ochrona środowiska</w:t>
      </w:r>
    </w:p>
    <w:p w:rsidR="00D324B7" w:rsidRPr="00FF6D41" w:rsidRDefault="0043251A" w:rsidP="002F46EC">
      <w:pPr>
        <w:pStyle w:val="Akapitzlist"/>
        <w:spacing w:after="0" w:line="276" w:lineRule="auto"/>
        <w:rPr>
          <w:rFonts w:cs="Tahoma"/>
          <w:b/>
          <w:szCs w:val="22"/>
        </w:rPr>
      </w:pPr>
      <w:r w:rsidRPr="00FF6D41">
        <w:rPr>
          <w:rFonts w:cs="Tahoma"/>
          <w:b/>
          <w:szCs w:val="22"/>
        </w:rPr>
        <w:t xml:space="preserve">Posiadanie </w:t>
      </w:r>
      <w:r w:rsidR="00D324B7" w:rsidRPr="00FF6D41">
        <w:rPr>
          <w:rFonts w:cs="Tahoma"/>
          <w:b/>
          <w:szCs w:val="22"/>
        </w:rPr>
        <w:t xml:space="preserve">PKD </w:t>
      </w:r>
      <w:proofErr w:type="spellStart"/>
      <w:r w:rsidR="00D324B7" w:rsidRPr="00FF6D41">
        <w:rPr>
          <w:rFonts w:cs="Tahoma"/>
          <w:b/>
          <w:szCs w:val="22"/>
        </w:rPr>
        <w:t>przważające</w:t>
      </w:r>
      <w:r w:rsidRPr="00FF6D41">
        <w:rPr>
          <w:rFonts w:cs="Tahoma"/>
          <w:b/>
          <w:szCs w:val="22"/>
        </w:rPr>
        <w:t>go</w:t>
      </w:r>
      <w:proofErr w:type="spellEnd"/>
      <w:r w:rsidRPr="00FF6D41">
        <w:rPr>
          <w:rFonts w:cs="Tahoma"/>
          <w:b/>
          <w:szCs w:val="22"/>
        </w:rPr>
        <w:t xml:space="preserve"> w szczególności w zakresie</w:t>
      </w:r>
      <w:r w:rsidR="00D324B7" w:rsidRPr="00FF6D41">
        <w:rPr>
          <w:rFonts w:cs="Tahoma"/>
          <w:b/>
          <w:szCs w:val="22"/>
        </w:rPr>
        <w:t xml:space="preserve">: </w:t>
      </w:r>
    </w:p>
    <w:p w:rsidR="00D324B7" w:rsidRPr="00FF6D41" w:rsidRDefault="002425A5" w:rsidP="002F46EC">
      <w:pPr>
        <w:pStyle w:val="Akapitzlist"/>
        <w:spacing w:after="0" w:line="276" w:lineRule="auto"/>
        <w:rPr>
          <w:rFonts w:cs="Tahoma"/>
          <w:szCs w:val="22"/>
        </w:rPr>
      </w:pPr>
      <w:r w:rsidRPr="00FF6D41">
        <w:rPr>
          <w:rFonts w:cs="Tahoma"/>
          <w:szCs w:val="22"/>
        </w:rPr>
        <w:t>PKD</w:t>
      </w:r>
      <w:r w:rsidRPr="00FF6D41">
        <w:rPr>
          <w:rFonts w:cs="Tahoma"/>
          <w:szCs w:val="22"/>
        </w:rPr>
        <w:t xml:space="preserve"> </w:t>
      </w:r>
      <w:r w:rsidR="00D324B7" w:rsidRPr="00FF6D41">
        <w:rPr>
          <w:rFonts w:cs="Tahoma"/>
          <w:szCs w:val="22"/>
        </w:rPr>
        <w:t xml:space="preserve">36.00.Z - </w:t>
      </w:r>
      <w:r w:rsidR="00D324B7">
        <w:t>Pobór, uzdatnianie i dostarczanie wody</w:t>
      </w:r>
    </w:p>
    <w:p w:rsidR="00D324B7" w:rsidRDefault="002425A5" w:rsidP="002F46EC">
      <w:pPr>
        <w:pStyle w:val="Akapitzlist"/>
        <w:spacing w:after="0" w:line="276" w:lineRule="auto"/>
      </w:pPr>
      <w:r w:rsidRPr="00FF6D41">
        <w:rPr>
          <w:rFonts w:cs="Tahoma"/>
          <w:szCs w:val="22"/>
        </w:rPr>
        <w:t>PKD</w:t>
      </w:r>
      <w:r w:rsidRPr="00785B6C">
        <w:t xml:space="preserve"> </w:t>
      </w:r>
      <w:r w:rsidR="00D324B7" w:rsidRPr="00785B6C">
        <w:t>37.00.Z</w:t>
      </w:r>
      <w:r w:rsidR="00D324B7">
        <w:t xml:space="preserve"> - Odprowadzanie i oczyszczanie ścieków</w:t>
      </w:r>
    </w:p>
    <w:p w:rsidR="00D324B7" w:rsidRDefault="002425A5" w:rsidP="002F46EC">
      <w:pPr>
        <w:pStyle w:val="Akapitzlist"/>
        <w:spacing w:after="0" w:line="276" w:lineRule="auto"/>
      </w:pPr>
      <w:r w:rsidRPr="00FF6D41">
        <w:rPr>
          <w:rFonts w:cs="Tahoma"/>
          <w:szCs w:val="22"/>
        </w:rPr>
        <w:t>PKD</w:t>
      </w:r>
      <w:r>
        <w:t xml:space="preserve"> </w:t>
      </w:r>
      <w:r w:rsidR="00D324B7">
        <w:t>38.11.Z - Zbieranie odpadów innych niż niebezpieczne</w:t>
      </w:r>
    </w:p>
    <w:p w:rsidR="00ED6208" w:rsidRDefault="002425A5" w:rsidP="002F46EC">
      <w:pPr>
        <w:pStyle w:val="Akapitzlist"/>
        <w:spacing w:after="0" w:line="276" w:lineRule="auto"/>
      </w:pPr>
      <w:r w:rsidRPr="00FF6D41">
        <w:rPr>
          <w:rFonts w:cs="Tahoma"/>
          <w:szCs w:val="22"/>
        </w:rPr>
        <w:t>PKD</w:t>
      </w:r>
      <w:r>
        <w:t xml:space="preserve"> </w:t>
      </w:r>
      <w:r w:rsidR="00ED6208">
        <w:t>38.21 Z – Obróbka i usuwanie odpadów innych niż niebezpieczne</w:t>
      </w:r>
    </w:p>
    <w:p w:rsidR="00D324B7" w:rsidRDefault="002425A5" w:rsidP="002F46EC">
      <w:pPr>
        <w:pStyle w:val="Akapitzlist"/>
        <w:spacing w:after="0" w:line="276" w:lineRule="auto"/>
      </w:pPr>
      <w:r w:rsidRPr="00FF6D41">
        <w:rPr>
          <w:rFonts w:cs="Tahoma"/>
          <w:szCs w:val="22"/>
        </w:rPr>
        <w:t>PKD</w:t>
      </w:r>
      <w:r>
        <w:t xml:space="preserve"> </w:t>
      </w:r>
      <w:r w:rsidR="00D324B7">
        <w:t>38.32.Z - Odzysk surowców z materiałów segregowanych</w:t>
      </w:r>
    </w:p>
    <w:p w:rsidR="00D324B7" w:rsidRDefault="002425A5" w:rsidP="002F46EC">
      <w:pPr>
        <w:pStyle w:val="Akapitzlist"/>
        <w:spacing w:after="0" w:line="276" w:lineRule="auto"/>
      </w:pPr>
      <w:r w:rsidRPr="00FF6D41">
        <w:rPr>
          <w:rFonts w:cs="Tahoma"/>
          <w:szCs w:val="22"/>
        </w:rPr>
        <w:t>PKD</w:t>
      </w:r>
      <w:r>
        <w:t xml:space="preserve"> </w:t>
      </w:r>
      <w:r w:rsidR="00D324B7">
        <w:t>39.00.Z - Działalność związana z rekultywacją i pozostała działalność usługowa związana z gospodarką odpadami</w:t>
      </w:r>
    </w:p>
    <w:p w:rsidR="00D324B7" w:rsidRDefault="00D324B7" w:rsidP="005539BA">
      <w:pPr>
        <w:spacing w:after="0" w:line="276" w:lineRule="auto"/>
      </w:pPr>
    </w:p>
    <w:p w:rsidR="00D324B7" w:rsidRPr="00E05456" w:rsidRDefault="00D324B7" w:rsidP="005539BA">
      <w:pPr>
        <w:spacing w:after="0" w:line="276" w:lineRule="auto"/>
        <w:rPr>
          <w:rFonts w:cs="Tahoma"/>
          <w:szCs w:val="22"/>
        </w:rPr>
      </w:pPr>
      <w:r>
        <w:t xml:space="preserve">Warunkiem dostępu do niniejszego priorytetu jest </w:t>
      </w:r>
      <w:proofErr w:type="gramStart"/>
      <w:r>
        <w:t>posiadanie jako</w:t>
      </w:r>
      <w:proofErr w:type="gramEnd"/>
      <w:r>
        <w:t xml:space="preserve"> przeważającego (według stanu na 1 stycznia 2023 roku) odpowiedniego kodu PKD oraz zawarte we wniosku o dofinansowanie wiarygodne uzasadnienie konieczności nabycia nowych umiejętności, w tym poprzez wykazanie bezpośredniego związku danego stanowiska pracy z branżą wskazaną w przeważ</w:t>
      </w:r>
      <w:r w:rsidR="003E6796">
        <w:t>a</w:t>
      </w:r>
      <w:r>
        <w:t>jącym PKD.</w:t>
      </w:r>
    </w:p>
    <w:p w:rsidR="001911F5" w:rsidRDefault="00D324B7" w:rsidP="00DA2EAD">
      <w:pPr>
        <w:pStyle w:val="Akapitzlist"/>
        <w:spacing w:line="276" w:lineRule="auto"/>
        <w:ind w:left="0"/>
        <w:contextualSpacing w:val="0"/>
      </w:pPr>
      <w:r>
        <w:br/>
      </w:r>
      <w:r w:rsidR="00931B8E" w:rsidRPr="001911F5">
        <w:rPr>
          <w:b/>
        </w:rPr>
        <w:t>Priorytet RRP/D</w:t>
      </w:r>
      <w:r w:rsidR="00EC3180">
        <w:rPr>
          <w:b/>
        </w:rPr>
        <w:t>:</w:t>
      </w:r>
      <w:r w:rsidR="00931B8E" w:rsidRPr="001911F5">
        <w:rPr>
          <w:b/>
        </w:rPr>
        <w:t xml:space="preserve"> </w:t>
      </w:r>
      <w:r w:rsidR="00931B8E" w:rsidRPr="00EC3180">
        <w:t>Wsparcie kształcenia ustawicznego instruktorów praktycznej nauki zawodu bądź osób mających zamiar podjęcia się tego zajęcia, opiekunów praktyk zawodowych i opiekunów stażu uczniowskiego oraz szkoleń branżowych dla nauczycieli kształcenia zawodowego</w:t>
      </w:r>
      <w:r w:rsidR="001911F5" w:rsidRPr="00EC3180">
        <w:t>.</w:t>
      </w:r>
      <w:r w:rsidR="00931B8E" w:rsidRPr="001911F5">
        <w:rPr>
          <w:b/>
        </w:rPr>
        <w:t xml:space="preserve"> </w:t>
      </w:r>
      <w:bookmarkStart w:id="1" w:name="_GoBack"/>
      <w:bookmarkEnd w:id="1"/>
    </w:p>
    <w:p w:rsidR="001911F5" w:rsidRDefault="00931B8E" w:rsidP="00DA2EAD">
      <w:pPr>
        <w:pStyle w:val="Akapitzlist"/>
        <w:spacing w:line="276" w:lineRule="auto"/>
        <w:ind w:left="0"/>
        <w:contextualSpacing w:val="0"/>
      </w:pPr>
      <w:r>
        <w:t xml:space="preserve">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 prowadzonych zarówno przez jednostki samorządu terytorialnego jak również przez osoby fizyczne i osoby prawne niebędące jednostkami samorządu terytorialnego. </w:t>
      </w:r>
    </w:p>
    <w:p w:rsidR="00062AAC" w:rsidRDefault="00931B8E" w:rsidP="00E57244">
      <w:pPr>
        <w:pStyle w:val="Akapitzlist"/>
        <w:spacing w:line="276" w:lineRule="auto"/>
        <w:ind w:left="0"/>
        <w:contextualSpacing w:val="0"/>
      </w:pPr>
      <w:r>
        <w:t xml:space="preserve">Priorytet ten pozwala również na skorzystanie z dofinansowania do różnych form kształcenia ustawicznego osób, którym powierzono obowiązki instruktorów praktycznej nauki zawodu lub deklarujących chęć podjęcia się takiego zajęcia, opiekunów praktyk zawodowych i opiekunów stażu uczniowskiego. Grupę tę stanowią pracodawcy lub pracownicy podmiotów przyjmujących uczniów na staż bądź osoby prowadzące indywidualne gospodarstwa rolne. </w:t>
      </w:r>
    </w:p>
    <w:p w:rsidR="001911F5" w:rsidRDefault="00931B8E" w:rsidP="005539BA">
      <w:pPr>
        <w:pStyle w:val="Akapitzlist"/>
        <w:spacing w:after="0" w:line="276" w:lineRule="auto"/>
        <w:ind w:left="0"/>
      </w:pPr>
      <w:r>
        <w:t xml:space="preserve">Definicja stażu uczniowskiego wskazana w art. 121a ust. 1 i ust. 21 ustawy Prawo oświatowe z dnia 14 grudnia 2016 określa </w:t>
      </w:r>
      <w:proofErr w:type="gramStart"/>
      <w:r>
        <w:t>go jako</w:t>
      </w:r>
      <w:proofErr w:type="gramEnd"/>
      <w:r>
        <w:t xml:space="preserve"> staż w rzeczywistych warunkach pracy jaki - w celu ułatwienia uzyskiwania doświadczenia i nabywania umiejętności praktycznych niezbędnych do wykonywania pracy w zawodzie, w którym kształcą się - mogą w okresie nauki odbywać uczniowie technikum i uczniowie branżowej szkoły I stopnia niebędący młodocianymi pracownikami. W czasie odbywania stażu uczniowskiego opiekę nad uczniem sprawuje wyznaczony przez podmiot przyjmujący na staż uczniowski opiekun stażu uczniowskiego. </w:t>
      </w:r>
    </w:p>
    <w:p w:rsidR="00047ECB" w:rsidRDefault="00047ECB" w:rsidP="005539BA">
      <w:pPr>
        <w:pStyle w:val="Akapitzlist"/>
        <w:spacing w:after="0" w:line="276" w:lineRule="auto"/>
        <w:ind w:left="0"/>
        <w:rPr>
          <w:strike/>
        </w:rPr>
      </w:pPr>
    </w:p>
    <w:p w:rsidR="00047ECB" w:rsidRDefault="00047ECB" w:rsidP="005539BA">
      <w:pPr>
        <w:pStyle w:val="Akapitzlist"/>
        <w:spacing w:after="0" w:line="276" w:lineRule="auto"/>
        <w:ind w:left="0"/>
        <w:rPr>
          <w:strike/>
        </w:rPr>
      </w:pPr>
      <w:r w:rsidRPr="00047ECB">
        <w:t xml:space="preserve">Rozporządzenie MEN z 22 lutego 2019 roku w sprawie praktycznej nauki zawodu w § 11 ust. 1 określa, że praktyki zawodowe organizowane u pracodawców lub w indywidualnych gospodarstwach rolnych są prowadzone pod kierunkiem opiekunów praktyk zawodowych, którymi mogą być pracodawcy lub wyznaczeni przez nich pracownicy albo osoby prowadzące indywidualne gospodarstwa </w:t>
      </w:r>
      <w:r w:rsidRPr="00C83C74">
        <w:t>rolne.</w:t>
      </w:r>
      <w:r w:rsidRPr="00AE18F2">
        <w:rPr>
          <w:strike/>
        </w:rPr>
        <w:t xml:space="preserve"> </w:t>
      </w:r>
    </w:p>
    <w:p w:rsidR="00C83C74" w:rsidRDefault="00C83C74" w:rsidP="005539BA">
      <w:pPr>
        <w:pStyle w:val="Akapitzlist"/>
        <w:spacing w:after="0" w:line="276" w:lineRule="auto"/>
        <w:ind w:left="0"/>
        <w:rPr>
          <w:strike/>
        </w:rPr>
      </w:pPr>
    </w:p>
    <w:p w:rsidR="00C83C74" w:rsidRPr="00E57244" w:rsidRDefault="00C83C74" w:rsidP="00E57244">
      <w:pPr>
        <w:autoSpaceDE w:val="0"/>
        <w:autoSpaceDN w:val="0"/>
        <w:adjustRightInd w:val="0"/>
        <w:spacing w:line="276" w:lineRule="auto"/>
        <w:rPr>
          <w:rFonts w:cs="Tahoma"/>
          <w:szCs w:val="22"/>
        </w:rPr>
      </w:pPr>
      <w:r w:rsidRPr="0042622A">
        <w:rPr>
          <w:rFonts w:cs="Tahoma"/>
          <w:szCs w:val="22"/>
        </w:rPr>
        <w:t>W ramach przywołaneg</w:t>
      </w:r>
      <w:r w:rsidR="005539BA">
        <w:rPr>
          <w:rFonts w:cs="Tahoma"/>
          <w:szCs w:val="22"/>
        </w:rPr>
        <w:t>o priorytetu ze środków KFS będzie</w:t>
      </w:r>
      <w:r w:rsidRPr="0042622A">
        <w:rPr>
          <w:rFonts w:cs="Tahoma"/>
          <w:szCs w:val="22"/>
        </w:rPr>
        <w:t xml:space="preserve"> można sfinansować wyłącznie obowiązkowe szkolenia branżowe nauczycieli teoretycznych przedmiotów zawodowych, nauczycieli praktycznej nauki zawodu oraz osób, którym powierzono obowiązki instruktorów praktycznej nauki </w:t>
      </w:r>
      <w:r w:rsidRPr="0042622A">
        <w:rPr>
          <w:rFonts w:cs="Tahoma"/>
          <w:szCs w:val="22"/>
        </w:rPr>
        <w:lastRenderedPageBreak/>
        <w:t xml:space="preserve">zawodu lub deklarujących chęć podjęcia się takiego zajęcia, opiekunów praktyk zawodowych i opiekunów stażu uczniowskiego. Oznacza to, że sfinansowane mogą zostać tylko te szkolenia, które są bezpośrednio związane z tematem/obszarem szkoleń </w:t>
      </w:r>
      <w:proofErr w:type="gramStart"/>
      <w:r w:rsidRPr="0042622A">
        <w:rPr>
          <w:rFonts w:cs="Tahoma"/>
          <w:szCs w:val="22"/>
        </w:rPr>
        <w:t>określonych jako</w:t>
      </w:r>
      <w:proofErr w:type="gramEnd"/>
      <w:r w:rsidRPr="0042622A">
        <w:rPr>
          <w:rFonts w:cs="Tahoma"/>
          <w:szCs w:val="22"/>
        </w:rPr>
        <w:t xml:space="preserve"> obowiązkowe.</w:t>
      </w:r>
    </w:p>
    <w:p w:rsidR="00AE18F2" w:rsidRPr="0042622A" w:rsidRDefault="00AE18F2" w:rsidP="00E57244">
      <w:pPr>
        <w:spacing w:line="276" w:lineRule="auto"/>
        <w:rPr>
          <w:rFonts w:cs="Tahoma"/>
          <w:iCs/>
          <w:color w:val="000000"/>
          <w:szCs w:val="22"/>
        </w:rPr>
      </w:pPr>
      <w:r w:rsidRPr="0042622A">
        <w:rPr>
          <w:rFonts w:cs="Tahoma"/>
          <w:iCs/>
          <w:color w:val="000000"/>
          <w:szCs w:val="22"/>
        </w:rPr>
        <w:t>Pracodawca realizujący praktyczną naukę zawodu młodocianych w ramach przygotowania zawodowego (umowa między młodocianym a pracodawcą) – będący instruktorem praktycznej nauki zawodu np. w zawodzie cukiernika,</w:t>
      </w:r>
      <w:r w:rsidRPr="0042622A">
        <w:rPr>
          <w:rFonts w:cs="Tahoma"/>
          <w:iCs/>
          <w:szCs w:val="22"/>
        </w:rPr>
        <w:t xml:space="preserve"> nie </w:t>
      </w:r>
      <w:r w:rsidRPr="0042622A">
        <w:rPr>
          <w:rFonts w:cs="Tahoma"/>
          <w:iCs/>
          <w:color w:val="000000"/>
          <w:szCs w:val="22"/>
        </w:rPr>
        <w:t xml:space="preserve">może ubiegać się o sfinansowanie kształcenia ustawicznego w wykonywanym </w:t>
      </w:r>
      <w:proofErr w:type="gramStart"/>
      <w:r w:rsidRPr="0042622A">
        <w:rPr>
          <w:rFonts w:cs="Tahoma"/>
          <w:iCs/>
          <w:color w:val="000000"/>
          <w:szCs w:val="22"/>
        </w:rPr>
        <w:t>zawodzie (jako</w:t>
      </w:r>
      <w:proofErr w:type="gramEnd"/>
      <w:r w:rsidRPr="0042622A">
        <w:rPr>
          <w:rFonts w:cs="Tahoma"/>
          <w:iCs/>
          <w:color w:val="000000"/>
          <w:szCs w:val="22"/>
        </w:rPr>
        <w:t xml:space="preserve"> doskonalenie zawodowe, aktualizacja wiedzy) w ramach Priorytetu RRP/D środków rezerwy.</w:t>
      </w:r>
    </w:p>
    <w:p w:rsidR="00AE18F2" w:rsidRPr="0042622A" w:rsidRDefault="00AE18F2" w:rsidP="005539BA">
      <w:pPr>
        <w:spacing w:line="276" w:lineRule="auto"/>
        <w:rPr>
          <w:rFonts w:cs="Tahoma"/>
          <w:color w:val="000000"/>
          <w:szCs w:val="22"/>
        </w:rPr>
      </w:pPr>
      <w:r w:rsidRPr="0042622A">
        <w:rPr>
          <w:rFonts w:cs="Tahoma"/>
          <w:color w:val="000000"/>
          <w:szCs w:val="22"/>
        </w:rPr>
        <w:t xml:space="preserve">Wskazany priorytet przeznaczony jest </w:t>
      </w:r>
      <w:r w:rsidRPr="002F46EC">
        <w:rPr>
          <w:rFonts w:cs="Tahoma"/>
          <w:b/>
          <w:color w:val="000000"/>
          <w:szCs w:val="22"/>
        </w:rPr>
        <w:t>na</w:t>
      </w:r>
      <w:r w:rsidRPr="0042622A">
        <w:rPr>
          <w:rFonts w:cs="Tahoma"/>
          <w:color w:val="000000"/>
          <w:szCs w:val="22"/>
        </w:rPr>
        <w:t xml:space="preserve"> </w:t>
      </w:r>
      <w:r w:rsidRPr="002F46EC">
        <w:rPr>
          <w:rFonts w:cs="Tahoma"/>
          <w:b/>
          <w:color w:val="000000"/>
          <w:szCs w:val="22"/>
        </w:rPr>
        <w:t xml:space="preserve">sfinansowanie form kształcenia ustawicznego, które pomogą w nabyciu uprawnień bądź są związane bezpośrednio z wykonywaniem obowiązków wymienionych w priorytecie. Mogą to być np. specjalne kursy pedagogiczne z zakresu pedagogiki, psychologii czy metodyki. </w:t>
      </w:r>
      <w:r w:rsidRPr="0042622A">
        <w:rPr>
          <w:rFonts w:cs="Tahoma"/>
          <w:color w:val="000000"/>
          <w:szCs w:val="22"/>
        </w:rPr>
        <w:t>Nie mogą zaś to być kursy doskonalenia zawodowego w konkretnym zawodzie, przykładowo podnoszące kwalifikacje we wspomnianym zawodzie cukiernika.</w:t>
      </w:r>
    </w:p>
    <w:p w:rsidR="00AE18F2" w:rsidRDefault="00AE18F2" w:rsidP="005539BA">
      <w:pPr>
        <w:pStyle w:val="Akapitzlist"/>
        <w:spacing w:after="0" w:line="276" w:lineRule="auto"/>
        <w:ind w:left="0"/>
        <w:rPr>
          <w:rFonts w:cs="Tahoma"/>
          <w:iCs/>
          <w:color w:val="000000"/>
          <w:szCs w:val="22"/>
        </w:rPr>
      </w:pPr>
      <w:r w:rsidRPr="0042622A">
        <w:rPr>
          <w:rFonts w:cs="Tahoma"/>
          <w:color w:val="000000"/>
          <w:szCs w:val="22"/>
        </w:rPr>
        <w:t>Pracownicy, którzy deklarują w przyszłości chęć podjęcia się zadań instruktora praktycznej nauki zawodu mogą mieć sfinansowanie</w:t>
      </w:r>
      <w:r w:rsidR="001F6C2B" w:rsidRPr="0042622A">
        <w:rPr>
          <w:rFonts w:cs="Tahoma"/>
          <w:color w:val="000000"/>
          <w:szCs w:val="22"/>
        </w:rPr>
        <w:t xml:space="preserve"> szkolenia w ramach </w:t>
      </w:r>
      <w:r w:rsidRPr="0042622A">
        <w:rPr>
          <w:rFonts w:cs="Tahoma"/>
          <w:color w:val="000000"/>
          <w:szCs w:val="22"/>
        </w:rPr>
        <w:t xml:space="preserve">priorytetu </w:t>
      </w:r>
      <w:r w:rsidRPr="0042622A">
        <w:rPr>
          <w:rFonts w:cs="Tahoma"/>
          <w:iCs/>
          <w:color w:val="000000"/>
          <w:szCs w:val="22"/>
        </w:rPr>
        <w:t>RRP/D</w:t>
      </w:r>
      <w:r w:rsidRPr="0042622A">
        <w:rPr>
          <w:rFonts w:cs="Tahoma"/>
          <w:color w:val="000000"/>
          <w:szCs w:val="22"/>
        </w:rPr>
        <w:t xml:space="preserve">, o ile wnioskowana forma kształcenia dotyczy przykładowo kształcenia w obszarze wymogów, jakie należy spełnić, aby móc zostać instruktorem zawodu bądź pełnić tę rolę, a nie podnosić kwalifikacje w konkretnym zawodzie. </w:t>
      </w:r>
      <w:r w:rsidRPr="0042622A">
        <w:rPr>
          <w:rFonts w:cs="Tahoma"/>
          <w:iCs/>
          <w:color w:val="000000"/>
          <w:szCs w:val="22"/>
        </w:rPr>
        <w:t>Dla pracowników deklarujących chęć podjęcia się w przyszłości instruktora praktycznej nauki zawodu możliwe jest sfinansowanie w ramach priorytety R</w:t>
      </w:r>
      <w:r w:rsidR="0092207F" w:rsidRPr="0042622A">
        <w:rPr>
          <w:rFonts w:cs="Tahoma"/>
          <w:iCs/>
          <w:color w:val="000000"/>
          <w:szCs w:val="22"/>
        </w:rPr>
        <w:t xml:space="preserve">RP/D kursu pedagogicznego dla </w:t>
      </w:r>
      <w:r w:rsidRPr="0042622A">
        <w:rPr>
          <w:rFonts w:cs="Tahoma"/>
          <w:iCs/>
          <w:color w:val="000000"/>
          <w:szCs w:val="22"/>
        </w:rPr>
        <w:t>instruktorów praktycznej nauki zawodu</w:t>
      </w:r>
      <w:r w:rsidR="001F6C2B" w:rsidRPr="0042622A">
        <w:rPr>
          <w:rFonts w:cs="Tahoma"/>
          <w:iCs/>
          <w:color w:val="000000"/>
          <w:szCs w:val="22"/>
        </w:rPr>
        <w:t>.</w:t>
      </w:r>
    </w:p>
    <w:p w:rsidR="001911F5" w:rsidRDefault="001911F5" w:rsidP="005539BA">
      <w:pPr>
        <w:pStyle w:val="Akapitzlist"/>
        <w:spacing w:after="0" w:line="276" w:lineRule="auto"/>
        <w:ind w:left="0"/>
      </w:pPr>
    </w:p>
    <w:p w:rsidR="001911F5" w:rsidRPr="00EC3180" w:rsidRDefault="00EC3180" w:rsidP="00BB4AF6">
      <w:pPr>
        <w:pStyle w:val="Akapitzlist"/>
        <w:spacing w:line="276" w:lineRule="auto"/>
        <w:ind w:left="0"/>
        <w:contextualSpacing w:val="0"/>
      </w:pPr>
      <w:r>
        <w:rPr>
          <w:b/>
        </w:rPr>
        <w:t xml:space="preserve">Priorytet RRP/E: </w:t>
      </w:r>
      <w:r w:rsidR="00931B8E" w:rsidRPr="00EC3180">
        <w:t xml:space="preserve">Wsparcie kształcenia ustawicznego osób, które mogą udokumentować </w:t>
      </w:r>
      <w:proofErr w:type="gramStart"/>
      <w:r w:rsidR="00931B8E" w:rsidRPr="00EC3180">
        <w:t>wykonywanie przez co</w:t>
      </w:r>
      <w:proofErr w:type="gramEnd"/>
      <w:r w:rsidR="00931B8E" w:rsidRPr="00EC3180">
        <w:t xml:space="preserve"> najmniej 15 lat prac w szczególnych warunkach lub o szczególnym charakterze, a którym nie przysługuje prawo do emerytury pomostowej. </w:t>
      </w:r>
    </w:p>
    <w:p w:rsidR="001911F5" w:rsidRDefault="00931B8E" w:rsidP="005539BA">
      <w:pPr>
        <w:pStyle w:val="Akapitzlist"/>
        <w:spacing w:line="276" w:lineRule="auto"/>
        <w:ind w:left="0"/>
        <w:contextualSpacing w:val="0"/>
      </w:pPr>
      <w:r>
        <w:t>Priorytet ten promuje działania wobec osób pracujących w warunkach niszczących zdrowie i w szczególności powinien objąć osoby, które nie mają prawa do emerytury pomostowej (w stosunku do lat poprzedni</w:t>
      </w:r>
      <w:r w:rsidR="001911F5">
        <w:t xml:space="preserve">ch nie ma tu żadnych zmian). </w:t>
      </w:r>
    </w:p>
    <w:p w:rsidR="00675F2D" w:rsidRDefault="00931B8E" w:rsidP="005539BA">
      <w:pPr>
        <w:pStyle w:val="Akapitzlist"/>
        <w:spacing w:after="0" w:line="276" w:lineRule="auto"/>
        <w:ind w:left="0"/>
      </w:pPr>
      <w:r>
        <w:t xml:space="preserve">Wykaz prac w szczególnych warunkach stanowi załącznik nr 1, a prac o szczególnym charakterze - załącznik nr 2 do ustawy z dnia 19 grudnia 2008 roku o emeryturach pomostowych (Dz. U. </w:t>
      </w:r>
      <w:proofErr w:type="gramStart"/>
      <w:r>
        <w:t>z</w:t>
      </w:r>
      <w:proofErr w:type="gramEnd"/>
      <w:r>
        <w:t xml:space="preserve"> 2008 Nr 237, poz. 1656 z </w:t>
      </w:r>
      <w:proofErr w:type="spellStart"/>
      <w:r>
        <w:t>późn</w:t>
      </w:r>
      <w:proofErr w:type="spellEnd"/>
      <w:r>
        <w:t xml:space="preserve">. </w:t>
      </w:r>
      <w:proofErr w:type="gramStart"/>
      <w:r>
        <w:t>zm</w:t>
      </w:r>
      <w:proofErr w:type="gramEnd"/>
      <w:r>
        <w:t>.)</w:t>
      </w:r>
    </w:p>
    <w:sectPr w:rsidR="00675F2D" w:rsidSect="00FC53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167FEA"/>
    <w:multiLevelType w:val="hybridMultilevel"/>
    <w:tmpl w:val="2CEA67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3A8777F"/>
    <w:multiLevelType w:val="hybridMultilevel"/>
    <w:tmpl w:val="17A683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4D87DB2"/>
    <w:multiLevelType w:val="hybridMultilevel"/>
    <w:tmpl w:val="83C0C8B8"/>
    <w:lvl w:ilvl="0" w:tplc="E4C04476">
      <w:start w:val="1"/>
      <w:numFmt w:val="bullet"/>
      <w:lvlText w:val=""/>
      <w:lvlJc w:val="left"/>
      <w:pPr>
        <w:ind w:left="720" w:hanging="360"/>
      </w:pPr>
      <w:rPr>
        <w:rFonts w:ascii="Wingdings" w:hAnsi="Wingding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4466F2A"/>
    <w:multiLevelType w:val="hybridMultilevel"/>
    <w:tmpl w:val="C44ACC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8E"/>
    <w:rsid w:val="00044E0B"/>
    <w:rsid w:val="00047ECB"/>
    <w:rsid w:val="00062AAC"/>
    <w:rsid w:val="000705CC"/>
    <w:rsid w:val="000907E9"/>
    <w:rsid w:val="000C41D4"/>
    <w:rsid w:val="000E3164"/>
    <w:rsid w:val="0014527B"/>
    <w:rsid w:val="00185053"/>
    <w:rsid w:val="001911F5"/>
    <w:rsid w:val="001A7090"/>
    <w:rsid w:val="001F6C2B"/>
    <w:rsid w:val="002425A5"/>
    <w:rsid w:val="002452A7"/>
    <w:rsid w:val="002B2E97"/>
    <w:rsid w:val="002B695D"/>
    <w:rsid w:val="002D77AA"/>
    <w:rsid w:val="002E48D5"/>
    <w:rsid w:val="002F46EC"/>
    <w:rsid w:val="003345CF"/>
    <w:rsid w:val="00350E13"/>
    <w:rsid w:val="00385787"/>
    <w:rsid w:val="00386CC3"/>
    <w:rsid w:val="003E6796"/>
    <w:rsid w:val="0042622A"/>
    <w:rsid w:val="0043251A"/>
    <w:rsid w:val="00504267"/>
    <w:rsid w:val="005539BA"/>
    <w:rsid w:val="005B56AA"/>
    <w:rsid w:val="005F04A8"/>
    <w:rsid w:val="00665BBC"/>
    <w:rsid w:val="00675F2D"/>
    <w:rsid w:val="00685669"/>
    <w:rsid w:val="006F62AB"/>
    <w:rsid w:val="00710B2F"/>
    <w:rsid w:val="00865086"/>
    <w:rsid w:val="0092207F"/>
    <w:rsid w:val="00931B8E"/>
    <w:rsid w:val="009E4AC3"/>
    <w:rsid w:val="009F7FA5"/>
    <w:rsid w:val="00A11B44"/>
    <w:rsid w:val="00AA2B1C"/>
    <w:rsid w:val="00AE18F2"/>
    <w:rsid w:val="00B2289F"/>
    <w:rsid w:val="00B33572"/>
    <w:rsid w:val="00BB4AF6"/>
    <w:rsid w:val="00C64637"/>
    <w:rsid w:val="00C83C74"/>
    <w:rsid w:val="00D324B7"/>
    <w:rsid w:val="00D4187E"/>
    <w:rsid w:val="00D831A3"/>
    <w:rsid w:val="00D91AAF"/>
    <w:rsid w:val="00DA2EAD"/>
    <w:rsid w:val="00E57244"/>
    <w:rsid w:val="00EC3180"/>
    <w:rsid w:val="00ED6208"/>
    <w:rsid w:val="00F35053"/>
    <w:rsid w:val="00F53052"/>
    <w:rsid w:val="00F76E05"/>
    <w:rsid w:val="00FC53E0"/>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63782-DB07-44FE-812A-56F81F2F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5BBC"/>
    <w:pPr>
      <w:spacing w:after="120" w:line="360" w:lineRule="auto"/>
    </w:pPr>
    <w:rPr>
      <w:rFonts w:ascii="Tahoma" w:hAnsi="Tahoma" w:cs="Times New Roman"/>
      <w:szCs w:val="24"/>
      <w:lang w:eastAsia="pl-PL"/>
    </w:rPr>
  </w:style>
  <w:style w:type="paragraph" w:styleId="Nagwek1">
    <w:name w:val="heading 1"/>
    <w:basedOn w:val="Normalny"/>
    <w:next w:val="Normalny"/>
    <w:link w:val="Nagwek1Znak"/>
    <w:uiPriority w:val="9"/>
    <w:qFormat/>
    <w:rsid w:val="003345CF"/>
    <w:pPr>
      <w:keepNext/>
      <w:outlineLvl w:val="0"/>
    </w:pPr>
    <w:rPr>
      <w:rFonts w:eastAsiaTheme="majorEastAsia" w:cstheme="majorBidi"/>
      <w:b/>
      <w:bCs/>
      <w:kern w:val="32"/>
      <w:sz w:val="32"/>
      <w:szCs w:val="32"/>
    </w:rPr>
  </w:style>
  <w:style w:type="paragraph" w:styleId="Nagwek2">
    <w:name w:val="heading 2"/>
    <w:basedOn w:val="Normalny"/>
    <w:next w:val="Normalny"/>
    <w:link w:val="Nagwek2Znak"/>
    <w:autoRedefine/>
    <w:qFormat/>
    <w:rsid w:val="00AA2B1C"/>
    <w:pPr>
      <w:keepNext/>
      <w:keepLines/>
      <w:tabs>
        <w:tab w:val="num" w:pos="0"/>
      </w:tabs>
      <w:outlineLvl w:val="1"/>
    </w:pPr>
    <w:rPr>
      <w:rFonts w:cs="Cambria"/>
      <w:b/>
      <w:sz w:val="28"/>
      <w:szCs w:val="26"/>
    </w:rPr>
  </w:style>
  <w:style w:type="paragraph" w:styleId="Nagwek3">
    <w:name w:val="heading 3"/>
    <w:basedOn w:val="Normalny"/>
    <w:next w:val="Normalny"/>
    <w:link w:val="Nagwek3Znak"/>
    <w:uiPriority w:val="9"/>
    <w:unhideWhenUsed/>
    <w:qFormat/>
    <w:rsid w:val="00385787"/>
    <w:pPr>
      <w:keepNext/>
      <w:keepLines/>
      <w:spacing w:before="40" w:after="0"/>
      <w:outlineLvl w:val="2"/>
    </w:pPr>
    <w:rPr>
      <w:rFonts w:eastAsiaTheme="majorEastAsia" w:cstheme="majorBidi"/>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345CF"/>
    <w:rPr>
      <w:rFonts w:ascii="Tahoma" w:eastAsiaTheme="majorEastAsia" w:hAnsi="Tahoma" w:cstheme="majorBidi"/>
      <w:b/>
      <w:bCs/>
      <w:kern w:val="32"/>
      <w:sz w:val="32"/>
      <w:szCs w:val="32"/>
    </w:rPr>
  </w:style>
  <w:style w:type="character" w:customStyle="1" w:styleId="Nagwek2Znak">
    <w:name w:val="Nagłówek 2 Znak"/>
    <w:basedOn w:val="Domylnaczcionkaakapitu"/>
    <w:link w:val="Nagwek2"/>
    <w:rsid w:val="00AA2B1C"/>
    <w:rPr>
      <w:rFonts w:ascii="Tahoma" w:hAnsi="Tahoma" w:cs="Cambria"/>
      <w:b/>
      <w:sz w:val="28"/>
      <w:szCs w:val="26"/>
      <w:lang w:eastAsia="zh-CN"/>
    </w:rPr>
  </w:style>
  <w:style w:type="character" w:customStyle="1" w:styleId="Nagwek3Znak">
    <w:name w:val="Nagłówek 3 Znak"/>
    <w:basedOn w:val="Domylnaczcionkaakapitu"/>
    <w:link w:val="Nagwek3"/>
    <w:uiPriority w:val="9"/>
    <w:rsid w:val="00385787"/>
    <w:rPr>
      <w:rFonts w:ascii="Tahoma" w:eastAsiaTheme="majorEastAsia" w:hAnsi="Tahoma" w:cstheme="majorBidi"/>
      <w:b/>
      <w:sz w:val="24"/>
      <w:szCs w:val="24"/>
    </w:rPr>
  </w:style>
  <w:style w:type="paragraph" w:styleId="Akapitzlist">
    <w:name w:val="List Paragraph"/>
    <w:basedOn w:val="Normalny"/>
    <w:uiPriority w:val="34"/>
    <w:qFormat/>
    <w:rsid w:val="009F7FA5"/>
    <w:pPr>
      <w:ind w:left="720"/>
      <w:contextualSpacing/>
    </w:pPr>
  </w:style>
  <w:style w:type="paragraph" w:styleId="Tekstdymka">
    <w:name w:val="Balloon Text"/>
    <w:basedOn w:val="Normalny"/>
    <w:link w:val="TekstdymkaZnak"/>
    <w:uiPriority w:val="99"/>
    <w:semiHidden/>
    <w:unhideWhenUsed/>
    <w:rsid w:val="00AE18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18F2"/>
    <w:rPr>
      <w:rFonts w:ascii="Segoe UI" w:hAnsi="Segoe UI" w:cs="Segoe UI"/>
      <w:sz w:val="18"/>
      <w:szCs w:val="18"/>
      <w:lang w:eastAsia="pl-PL"/>
    </w:rPr>
  </w:style>
  <w:style w:type="paragraph" w:customStyle="1" w:styleId="nag">
    <w:name w:val="nag"/>
    <w:basedOn w:val="Normalny"/>
    <w:rsid w:val="00D324B7"/>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63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odatnik.pl/klasyfikacje/pkd.php?id=90.04.Z&amp;i=0" TargetMode="External"/><Relationship Id="rId3" Type="http://schemas.openxmlformats.org/officeDocument/2006/relationships/styles" Target="styles.xml"/><Relationship Id="rId7" Type="http://schemas.openxmlformats.org/officeDocument/2006/relationships/hyperlink" Target="https://epodatnik.pl/klasyfikacje/pkd.php?id=90.03.Z&amp;i=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podatnik.pl/klasyfikacje/pkd.php?id=90.02.Z&amp;i=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831D0-1ED0-44F8-8C67-AE1F532C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2060</Words>
  <Characters>12362</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Polner</dc:creator>
  <cp:keywords/>
  <dc:description/>
  <cp:lastModifiedBy>Izabela Polner</cp:lastModifiedBy>
  <cp:revision>44</cp:revision>
  <cp:lastPrinted>2023-06-09T05:18:00Z</cp:lastPrinted>
  <dcterms:created xsi:type="dcterms:W3CDTF">2023-06-01T06:33:00Z</dcterms:created>
  <dcterms:modified xsi:type="dcterms:W3CDTF">2023-06-09T08:21:00Z</dcterms:modified>
</cp:coreProperties>
</file>