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296F95">
      <w:pPr>
        <w:spacing w:after="0" w:line="240" w:lineRule="auto"/>
        <w:ind w:right="-108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45224C">
        <w:rPr>
          <w:rFonts w:cs="Tahoma"/>
        </w:rPr>
        <w:t>10.06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C3684C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724BE6">
        <w:rPr>
          <w:rFonts w:cs="Tahoma"/>
        </w:rPr>
        <w:t>10</w:t>
      </w:r>
      <w:r w:rsidR="00F62452">
        <w:rPr>
          <w:rFonts w:cs="Tahoma"/>
        </w:rPr>
        <w:t>/IP/2024</w:t>
      </w:r>
    </w:p>
    <w:tbl>
      <w:tblPr>
        <w:tblStyle w:val="Tabela-Siatka"/>
        <w:tblW w:w="1049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A0143" w:rsidRPr="00AB7B0C" w:rsidTr="002D0E17">
        <w:trPr>
          <w:trHeight w:val="397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923932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7C5D58" w:rsidRDefault="005954DE" w:rsidP="00C3684C">
            <w:pPr>
              <w:spacing w:after="120"/>
              <w:rPr>
                <w:b/>
              </w:rPr>
            </w:pPr>
            <w:r w:rsidRPr="00296F95">
              <w:rPr>
                <w:rFonts w:cs="Tahoma"/>
                <w:b/>
              </w:rPr>
              <w:t xml:space="preserve">Operator </w:t>
            </w:r>
            <w:r w:rsidR="007C5D58">
              <w:rPr>
                <w:rFonts w:cs="Tahoma"/>
                <w:b/>
              </w:rPr>
              <w:t xml:space="preserve">koparki </w:t>
            </w:r>
            <w:r w:rsidR="008551CE">
              <w:rPr>
                <w:rFonts w:cs="Tahoma"/>
                <w:b/>
              </w:rPr>
              <w:t xml:space="preserve">jednonaczyniowej </w:t>
            </w:r>
            <w:r w:rsidR="007C5D58">
              <w:rPr>
                <w:rFonts w:cs="Tahoma"/>
                <w:b/>
              </w:rPr>
              <w:t>pow. 25 ton masy całkowitej, kl. I</w:t>
            </w:r>
            <w:r w:rsidR="00923932">
              <w:rPr>
                <w:rFonts w:cs="Tahoma"/>
                <w:b/>
              </w:rPr>
              <w:t xml:space="preserve"> (</w:t>
            </w:r>
            <w:r w:rsidR="00804C68">
              <w:rPr>
                <w:rFonts w:cs="Tahoma"/>
                <w:b/>
              </w:rPr>
              <w:t>z moduł</w:t>
            </w:r>
            <w:r w:rsidR="008551CE">
              <w:rPr>
                <w:rFonts w:cs="Tahoma"/>
                <w:b/>
              </w:rPr>
              <w:t>em kl. III</w:t>
            </w:r>
            <w:r w:rsidR="00923932">
              <w:rPr>
                <w:rFonts w:cs="Tahoma"/>
                <w:b/>
              </w:rPr>
              <w:t>)</w:t>
            </w:r>
            <w:r w:rsidR="007C5D58">
              <w:rPr>
                <w:rFonts w:cs="Tahoma"/>
                <w:b/>
              </w:rPr>
              <w:t xml:space="preserve"> </w:t>
            </w:r>
            <w:r w:rsidR="00CF7209">
              <w:rPr>
                <w:b/>
              </w:rPr>
              <w:t xml:space="preserve">oraz </w:t>
            </w:r>
            <w:r w:rsidR="00C3684C">
              <w:rPr>
                <w:b/>
              </w:rPr>
              <w:t>O</w:t>
            </w:r>
            <w:r w:rsidR="007C5D58">
              <w:rPr>
                <w:b/>
              </w:rPr>
              <w:t xml:space="preserve">perator </w:t>
            </w:r>
            <w:proofErr w:type="spellStart"/>
            <w:r w:rsidR="007C5D58">
              <w:rPr>
                <w:b/>
              </w:rPr>
              <w:t>koparko</w:t>
            </w:r>
            <w:r w:rsidR="00923932">
              <w:rPr>
                <w:b/>
              </w:rPr>
              <w:t>ładowarki</w:t>
            </w:r>
            <w:proofErr w:type="spellEnd"/>
            <w:r w:rsidR="00923932">
              <w:rPr>
                <w:b/>
              </w:rPr>
              <w:t xml:space="preserve"> </w:t>
            </w:r>
            <w:r w:rsidR="008551CE">
              <w:rPr>
                <w:b/>
              </w:rPr>
              <w:t xml:space="preserve">wszystkie, </w:t>
            </w:r>
            <w:r w:rsidR="007C5D58" w:rsidRPr="00912D02">
              <w:rPr>
                <w:b/>
              </w:rPr>
              <w:t>kl. III</w:t>
            </w:r>
            <w:r w:rsidR="007C5D58">
              <w:rPr>
                <w:b/>
              </w:rPr>
              <w:t xml:space="preserve"> z egzaminem </w:t>
            </w:r>
            <w:r w:rsidR="007A1996">
              <w:rPr>
                <w:b/>
              </w:rPr>
              <w:t xml:space="preserve">zewnętrznym </w:t>
            </w:r>
            <w:r w:rsidR="007C5D58" w:rsidRPr="00296F95">
              <w:rPr>
                <w:rFonts w:cs="Tahoma"/>
                <w:b/>
              </w:rPr>
              <w:t xml:space="preserve">dla </w:t>
            </w:r>
            <w:r w:rsidR="007C5D58">
              <w:rPr>
                <w:rFonts w:cs="Tahoma"/>
                <w:b/>
              </w:rPr>
              <w:t>1 osoby</w:t>
            </w:r>
            <w:r w:rsidR="007C5D58">
              <w:rPr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</w:t>
            </w:r>
            <w:r w:rsidR="00F62452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I</w:t>
            </w:r>
            <w:proofErr w:type="gramStart"/>
            <w:r w:rsidR="00296F95" w:rsidRPr="00AB7B0C">
              <w:rPr>
                <w:rFonts w:cs="Tahoma"/>
              </w:rPr>
              <w:t>)”, realizowanego</w:t>
            </w:r>
            <w:proofErr w:type="gramEnd"/>
            <w:r w:rsidR="00296F95"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296F95">
              <w:rPr>
                <w:rFonts w:cs="Tahoma"/>
              </w:rPr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0E17">
        <w:trPr>
          <w:trHeight w:val="567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0143" w:rsidRPr="00677821" w:rsidRDefault="00D66E69" w:rsidP="00923932">
            <w:pPr>
              <w:pStyle w:val="Nagwek1"/>
              <w:outlineLvl w:val="0"/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923932">
              <w:t xml:space="preserve"> </w:t>
            </w:r>
            <w:r w:rsidR="00923932" w:rsidRPr="00296F95">
              <w:rPr>
                <w:b/>
              </w:rPr>
              <w:t xml:space="preserve">Operator </w:t>
            </w:r>
            <w:r w:rsidR="00923932">
              <w:rPr>
                <w:b/>
              </w:rPr>
              <w:t>koparki jednonaczyniowej pow. 25 ton masy całkowitej, kl. I (</w:t>
            </w:r>
            <w:r w:rsidR="00804C68">
              <w:rPr>
                <w:b/>
              </w:rPr>
              <w:t>z moduł</w:t>
            </w:r>
            <w:r w:rsidR="00923932">
              <w:rPr>
                <w:b/>
              </w:rPr>
              <w:t xml:space="preserve">em kl. III) oraz </w:t>
            </w:r>
            <w:r w:rsidR="00C3684C">
              <w:rPr>
                <w:b/>
              </w:rPr>
              <w:t>O</w:t>
            </w:r>
            <w:r w:rsidR="00923932">
              <w:rPr>
                <w:b/>
              </w:rPr>
              <w:t xml:space="preserve">perator </w:t>
            </w:r>
            <w:proofErr w:type="spellStart"/>
            <w:r w:rsidR="00923932">
              <w:rPr>
                <w:b/>
              </w:rPr>
              <w:t>koparkoładowarki</w:t>
            </w:r>
            <w:proofErr w:type="spellEnd"/>
            <w:r w:rsidR="00923932">
              <w:rPr>
                <w:b/>
              </w:rPr>
              <w:t xml:space="preserve"> wszystkie, </w:t>
            </w:r>
            <w:r w:rsidR="00923932" w:rsidRPr="00912D02">
              <w:rPr>
                <w:b/>
              </w:rPr>
              <w:t>kl. III</w:t>
            </w:r>
            <w:r w:rsidR="00923932">
              <w:rPr>
                <w:b/>
              </w:rPr>
              <w:t xml:space="preserve"> z egzaminem zewnętrznym </w:t>
            </w:r>
            <w:r w:rsidR="00923932" w:rsidRPr="00296F95">
              <w:rPr>
                <w:b/>
              </w:rPr>
              <w:t xml:space="preserve">dla </w:t>
            </w:r>
            <w:r w:rsidR="00923932">
              <w:rPr>
                <w:b/>
              </w:rPr>
              <w:t>1 osoby</w:t>
            </w:r>
            <w:r w:rsidR="00F43004" w:rsidRPr="00C341D2">
              <w:t xml:space="preserve">, </w:t>
            </w:r>
            <w:r w:rsidR="002347BD">
              <w:br/>
            </w:r>
            <w:bookmarkStart w:id="0" w:name="_GoBack"/>
            <w:bookmarkEnd w:id="0"/>
            <w:r w:rsidR="00A22403" w:rsidRPr="00C341D2">
              <w:t>w projekcie niekonkurencyjnym pod nazwą „Czas na aktywizację (I</w:t>
            </w:r>
            <w:r w:rsidR="00A70456">
              <w:t>I</w:t>
            </w:r>
            <w:proofErr w:type="gramStart"/>
            <w:r w:rsidR="00A22403" w:rsidRPr="00C341D2">
              <w:t>)”, realizowanego</w:t>
            </w:r>
            <w:proofErr w:type="gramEnd"/>
            <w:r w:rsidR="00A22403" w:rsidRPr="00C341D2">
              <w:t xml:space="preserve"> ze środków Europejskiego Funduszu Społecznego Plus (EFS+), w ramach programu „Fundusze Europejskie dla Małopolski 2021-2027”, w ramach Działania 6.1 Aktywizacja Zawodowa – pro</w:t>
            </w:r>
            <w:r w:rsidR="00EE3AC8">
              <w:t xml:space="preserve">jekty powiatowych urzędów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266854">
              <w:rPr>
                <w:b/>
              </w:rPr>
              <w:t>1</w:t>
            </w:r>
            <w:r w:rsidR="00300EB5">
              <w:rPr>
                <w:b/>
              </w:rPr>
              <w:t>7</w:t>
            </w:r>
            <w:r w:rsidRPr="00797502">
              <w:rPr>
                <w:b/>
              </w:rPr>
              <w:t>.0</w:t>
            </w:r>
            <w:r w:rsidR="00266854">
              <w:rPr>
                <w:b/>
              </w:rPr>
              <w:t>6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  <w:r w:rsidR="007C6134" w:rsidRPr="00C341D2">
              <w:rPr>
                <w:b/>
              </w:rPr>
              <w:br/>
            </w: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2D0E17">
        <w:trPr>
          <w:trHeight w:val="290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0E17">
        <w:trPr>
          <w:trHeight w:val="1021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0E17">
        <w:trPr>
          <w:trHeight w:val="347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2D0E17">
        <w:trPr>
          <w:trHeight w:val="1418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804C68" w:rsidRPr="00296F95">
              <w:rPr>
                <w:b/>
              </w:rPr>
              <w:t xml:space="preserve">Operator </w:t>
            </w:r>
            <w:r w:rsidR="00804C68">
              <w:rPr>
                <w:b/>
              </w:rPr>
              <w:t xml:space="preserve">koparki jednonaczyniowej pow. 25 ton masy całkowitej, kl. I (z modułem kl. III) oraz </w:t>
            </w:r>
            <w:r w:rsidR="006E59B8">
              <w:rPr>
                <w:b/>
              </w:rPr>
              <w:t>O</w:t>
            </w:r>
            <w:r w:rsidR="00804C68">
              <w:rPr>
                <w:b/>
              </w:rPr>
              <w:t xml:space="preserve">perator </w:t>
            </w:r>
            <w:proofErr w:type="spellStart"/>
            <w:r w:rsidR="00804C68">
              <w:rPr>
                <w:b/>
              </w:rPr>
              <w:t>koparkoładowarki</w:t>
            </w:r>
            <w:proofErr w:type="spellEnd"/>
            <w:r w:rsidR="00804C68">
              <w:rPr>
                <w:b/>
              </w:rPr>
              <w:t xml:space="preserve"> wszystkie, </w:t>
            </w:r>
            <w:r w:rsidR="00804C68" w:rsidRPr="00912D02">
              <w:rPr>
                <w:b/>
              </w:rPr>
              <w:t>kl. III</w:t>
            </w:r>
            <w:r w:rsidR="00804C68">
              <w:rPr>
                <w:b/>
              </w:rPr>
              <w:t xml:space="preserve"> z egzaminem zewnętrznym </w:t>
            </w:r>
            <w:r w:rsidR="00804C68" w:rsidRPr="00296F95">
              <w:rPr>
                <w:b/>
              </w:rPr>
              <w:t xml:space="preserve">dla </w:t>
            </w:r>
            <w:r w:rsidR="00804C68">
              <w:rPr>
                <w:b/>
              </w:rPr>
              <w:t>1 osoby</w:t>
            </w:r>
            <w:r w:rsidR="00804C68" w:rsidRPr="00AB7B0C">
              <w:rPr>
                <w:rFonts w:cs="Tahoma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D76593">
              <w:t>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EE3AC8">
              <w:t>.</w:t>
            </w:r>
            <w:r w:rsidR="001A6CEB" w:rsidRPr="00AB7B0C">
              <w:rPr>
                <w:rFonts w:cs="Tahoma"/>
              </w:rPr>
              <w:t xml:space="preserve"> 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C3684C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</w:t>
            </w:r>
            <w:r w:rsidR="00C3684C">
              <w:rPr>
                <w:rFonts w:cs="Tahoma"/>
              </w:rPr>
              <w:t>nej dokumentacji dla uczestnika kierowanego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C3684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</w:t>
            </w:r>
            <w:r w:rsidR="00C3684C">
              <w:rPr>
                <w:rFonts w:cs="Tahoma"/>
                <w:szCs w:val="22"/>
              </w:rPr>
              <w:t xml:space="preserve">niniejszego </w:t>
            </w:r>
            <w:r w:rsidRPr="00AB7B0C">
              <w:rPr>
                <w:rFonts w:cs="Tahoma"/>
                <w:szCs w:val="22"/>
              </w:rPr>
              <w:t xml:space="preserve">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lastRenderedPageBreak/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4D78D3" w:rsidRPr="00ED7E89" w:rsidRDefault="004D78D3" w:rsidP="00ED7E89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8295D">
              <w:t xml:space="preserve">Wykonawca zapewni właściwą organizację zajęć praktycznych celem przygotowania uczestnika szkolenia do uzyskania kwalifikacji w </w:t>
            </w:r>
            <w:r w:rsidR="00ED7E89">
              <w:t xml:space="preserve">zakresie </w:t>
            </w:r>
            <w:r w:rsidR="00ED7E89">
              <w:rPr>
                <w:b/>
              </w:rPr>
              <w:t>o</w:t>
            </w:r>
            <w:r w:rsidR="00ED7E89" w:rsidRPr="00296F95">
              <w:rPr>
                <w:b/>
              </w:rPr>
              <w:t>perator</w:t>
            </w:r>
            <w:r w:rsidR="00ED7E89">
              <w:rPr>
                <w:b/>
              </w:rPr>
              <w:t>a</w:t>
            </w:r>
            <w:r w:rsidR="00ED7E89" w:rsidRPr="00296F95">
              <w:rPr>
                <w:b/>
              </w:rPr>
              <w:t xml:space="preserve"> </w:t>
            </w:r>
            <w:r w:rsidR="00ED7E89">
              <w:rPr>
                <w:b/>
              </w:rPr>
              <w:t xml:space="preserve">koparki jednonaczyniowej pow. 25 ton masy całkowitej, kl. I </w:t>
            </w:r>
            <w:proofErr w:type="spellStart"/>
            <w:r w:rsidR="00ED7E89">
              <w:rPr>
                <w:b/>
              </w:rPr>
              <w:t>i</w:t>
            </w:r>
            <w:proofErr w:type="spellEnd"/>
            <w:r w:rsidR="00ED7E89">
              <w:rPr>
                <w:b/>
              </w:rPr>
              <w:t xml:space="preserve"> operatora </w:t>
            </w:r>
            <w:proofErr w:type="spellStart"/>
            <w:r w:rsidR="00ED7E89">
              <w:rPr>
                <w:b/>
              </w:rPr>
              <w:t>koparkoładowarki</w:t>
            </w:r>
            <w:proofErr w:type="spellEnd"/>
            <w:r w:rsidR="00ED7E89">
              <w:rPr>
                <w:b/>
              </w:rPr>
              <w:t xml:space="preserve"> wszystkie, </w:t>
            </w:r>
            <w:r w:rsidR="00ED7E89" w:rsidRPr="00912D02">
              <w:rPr>
                <w:b/>
              </w:rPr>
              <w:t>kl. III</w:t>
            </w:r>
            <w:r w:rsidR="00ED7E89">
              <w:rPr>
                <w:b/>
              </w:rPr>
              <w:t xml:space="preserve"> </w:t>
            </w:r>
            <w:r w:rsidRPr="00C8295D">
              <w:t>oraz zdania egzaminu przed komisją powołaną przez</w:t>
            </w:r>
            <w:r>
              <w:t xml:space="preserve"> Sieć Badawcza Łukasiewicz - </w:t>
            </w:r>
            <w:r w:rsidRPr="00C8295D">
              <w:t xml:space="preserve">Instytut Mechanizacji Budownictwa </w:t>
            </w:r>
            <w:r>
              <w:t xml:space="preserve">i Górnictwa Skalnego. </w:t>
            </w:r>
          </w:p>
          <w:p w:rsidR="004D78D3" w:rsidRPr="000B468C" w:rsidRDefault="004D78D3" w:rsidP="004D78D3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t>Szkolenie winno</w:t>
            </w:r>
            <w:r w:rsidRPr="00C8295D">
              <w:t xml:space="preserve"> być przeprowadzone zgodnie z warunkami, o których </w:t>
            </w:r>
            <w:r>
              <w:t>mowa w Rozporządzeniu</w:t>
            </w:r>
            <w:r w:rsidRPr="00C8295D">
              <w:t xml:space="preserve"> Minis</w:t>
            </w:r>
            <w:r>
              <w:t xml:space="preserve">tra Gospodarki z dnia 20 września 2001 r. w sprawie bezpieczeństwa i higieny pracy podczas eksploatacji maszyn i innych urządzeń technicznych do robót ziemnych, budowlanych i drogowych (t. j. Dz. U. </w:t>
            </w:r>
            <w:proofErr w:type="gramStart"/>
            <w:r>
              <w:t>z</w:t>
            </w:r>
            <w:proofErr w:type="gramEnd"/>
            <w:r>
              <w:t xml:space="preserve"> 2018 r. poz. 583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gramStart"/>
            <w:r>
              <w:t>zm</w:t>
            </w:r>
            <w:proofErr w:type="gramEnd"/>
            <w:r>
              <w:t>.) i powinno składać się z części teoretycznej i praktycznej</w:t>
            </w:r>
          </w:p>
          <w:p w:rsidR="004D78D3" w:rsidRDefault="004D78D3" w:rsidP="004D78D3">
            <w:pPr>
              <w:pStyle w:val="Akapitzlist"/>
            </w:pPr>
            <w:r>
              <w:t xml:space="preserve">9.1. Część teoretyczna winna obejmować zagadnienia z zakresu: </w:t>
            </w:r>
          </w:p>
          <w:p w:rsidR="004D78D3" w:rsidRDefault="004D78D3" w:rsidP="004D78D3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dokumentacji</w:t>
            </w:r>
            <w:proofErr w:type="gramEnd"/>
            <w:r>
              <w:t xml:space="preserve"> technicznej maszyn roboczych,</w:t>
            </w:r>
          </w:p>
          <w:p w:rsidR="004D78D3" w:rsidRDefault="004D78D3" w:rsidP="004D78D3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bezpieczeństwa</w:t>
            </w:r>
            <w:proofErr w:type="gramEnd"/>
            <w:r>
              <w:t xml:space="preserve"> i higieny pracy przy eksploatacji maszyn roboczych,</w:t>
            </w:r>
          </w:p>
          <w:p w:rsidR="004D78D3" w:rsidRDefault="004D78D3" w:rsidP="004D78D3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technologii</w:t>
            </w:r>
            <w:proofErr w:type="gramEnd"/>
            <w:r>
              <w:t xml:space="preserve"> wykonywania robót ziemnych,</w:t>
            </w:r>
          </w:p>
          <w:p w:rsidR="004D78D3" w:rsidRDefault="004D78D3" w:rsidP="004D78D3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użytkowania</w:t>
            </w:r>
            <w:proofErr w:type="gramEnd"/>
            <w:r>
              <w:t xml:space="preserve"> i obsługi maszyn roboczych.</w:t>
            </w:r>
          </w:p>
          <w:p w:rsidR="004D78D3" w:rsidRPr="00664AEE" w:rsidRDefault="004D78D3" w:rsidP="004D78D3">
            <w:pPr>
              <w:pStyle w:val="Akapitzlist"/>
              <w:rPr>
                <w:rFonts w:cs="Tahoma"/>
              </w:rPr>
            </w:pPr>
            <w:r>
              <w:t>9.2. Część praktyczna szkolenia winna obejmować naukę eksploatacji maszyn roboczych w różnych warunkach terenowych i technologicznych.</w:t>
            </w:r>
          </w:p>
          <w:p w:rsidR="004D78D3" w:rsidRPr="00664AEE" w:rsidRDefault="004D78D3" w:rsidP="004D78D3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szCs w:val="22"/>
              </w:rPr>
            </w:pPr>
            <w:r w:rsidRPr="00664AEE">
              <w:rPr>
                <w:b/>
                <w:szCs w:val="22"/>
              </w:rPr>
              <w:t>Szkol</w:t>
            </w:r>
            <w:r>
              <w:rPr>
                <w:b/>
                <w:szCs w:val="22"/>
              </w:rPr>
              <w:t>en</w:t>
            </w:r>
            <w:r w:rsidR="00C3684C">
              <w:rPr>
                <w:b/>
                <w:szCs w:val="22"/>
              </w:rPr>
              <w:t>ia</w:t>
            </w:r>
            <w:r>
              <w:rPr>
                <w:b/>
                <w:szCs w:val="22"/>
              </w:rPr>
              <w:t xml:space="preserve"> ma</w:t>
            </w:r>
            <w:r w:rsidR="00C3684C">
              <w:rPr>
                <w:b/>
                <w:szCs w:val="22"/>
              </w:rPr>
              <w:t>ją</w:t>
            </w:r>
            <w:r>
              <w:rPr>
                <w:b/>
                <w:szCs w:val="22"/>
              </w:rPr>
              <w:t xml:space="preserve"> zakończyć się egzaminem przeprowadzonym przez</w:t>
            </w:r>
            <w:r w:rsidRPr="00664AE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komisję </w:t>
            </w:r>
            <w:r w:rsidRPr="00664AEE">
              <w:rPr>
                <w:b/>
                <w:szCs w:val="22"/>
              </w:rPr>
              <w:t>egzaminacyjną</w:t>
            </w:r>
            <w:r>
              <w:rPr>
                <w:b/>
                <w:szCs w:val="22"/>
              </w:rPr>
              <w:t xml:space="preserve"> </w:t>
            </w:r>
            <w:r w:rsidRPr="00664AEE">
              <w:rPr>
                <w:b/>
              </w:rPr>
              <w:t>powołaną przez Sieć Badawcza Łukasiewicz - Instytut Mechanizacji Budownictwa i Górnictwa Skalnego.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4D78D3">
              <w:rPr>
                <w:rFonts w:cs="Tahoma"/>
              </w:rPr>
              <w:t>w ustawach przywołanych w pkt 14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6E59B8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6E59B8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6E59B8">
            <w:pPr>
              <w:pStyle w:val="Akapitzlist"/>
              <w:numPr>
                <w:ilvl w:val="1"/>
                <w:numId w:val="44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4E4358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804C68" w:rsidRPr="00296F95">
              <w:rPr>
                <w:b/>
              </w:rPr>
              <w:t xml:space="preserve"> Operator </w:t>
            </w:r>
            <w:r w:rsidR="00804C68">
              <w:rPr>
                <w:b/>
              </w:rPr>
              <w:t xml:space="preserve">koparki jednonaczyniowej pow. 25 ton masy całkowitej, kl. I (z modułem kl. III) oraz Operator </w:t>
            </w:r>
            <w:proofErr w:type="spellStart"/>
            <w:r w:rsidR="00804C68">
              <w:rPr>
                <w:b/>
              </w:rPr>
              <w:t>koparkoładowarki</w:t>
            </w:r>
            <w:proofErr w:type="spellEnd"/>
            <w:r w:rsidR="00804C68">
              <w:rPr>
                <w:b/>
              </w:rPr>
              <w:t xml:space="preserve"> wszystkie, </w:t>
            </w:r>
            <w:r w:rsidR="00804C68" w:rsidRPr="00912D02">
              <w:rPr>
                <w:b/>
              </w:rPr>
              <w:t>kl. III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4E4358">
            <w:pPr>
              <w:pStyle w:val="Akapitzlist"/>
              <w:numPr>
                <w:ilvl w:val="1"/>
                <w:numId w:val="4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F56E51" w:rsidRPr="00AB7B0C" w:rsidRDefault="00F56E51" w:rsidP="004E4358">
            <w:pPr>
              <w:pStyle w:val="Akapitzlist"/>
              <w:numPr>
                <w:ilvl w:val="1"/>
                <w:numId w:val="45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certyfikatu</w:t>
            </w:r>
            <w:proofErr w:type="gramEnd"/>
            <w:r w:rsidRPr="00AB7B0C">
              <w:rPr>
                <w:rFonts w:cs="Tahoma"/>
              </w:rPr>
              <w:t xml:space="preserve"> lub zaświadczenia zawierającego: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4E4358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075D5" w:rsidRDefault="00F56E51" w:rsidP="004E4358">
            <w:pPr>
              <w:pStyle w:val="Akapitzlist"/>
              <w:numPr>
                <w:ilvl w:val="1"/>
                <w:numId w:val="45"/>
              </w:numPr>
              <w:contextualSpacing w:val="0"/>
              <w:jc w:val="both"/>
              <w:rPr>
                <w:szCs w:val="22"/>
              </w:rPr>
            </w:pPr>
            <w:r w:rsidRPr="00AB7B0C">
              <w:rPr>
                <w:rFonts w:cs="Tahoma"/>
              </w:rPr>
              <w:lastRenderedPageBreak/>
              <w:t>P</w:t>
            </w:r>
            <w:r w:rsidR="00F4578B" w:rsidRPr="00AB7B0C">
              <w:rPr>
                <w:rFonts w:cs="Tahoma"/>
              </w:rPr>
              <w:t xml:space="preserve">onadto absolwent szkolenia </w:t>
            </w:r>
            <w:r w:rsidR="00A075D5">
              <w:rPr>
                <w:szCs w:val="22"/>
              </w:rPr>
              <w:t xml:space="preserve">po zdanych sprawdzianach przeprowadzonych przez komisję powołaną przez </w:t>
            </w:r>
            <w:r w:rsidR="00A075D5">
              <w:t>Sieć Badawczą</w:t>
            </w:r>
            <w:r w:rsidR="00A075D5" w:rsidRPr="00FF01C0">
              <w:t xml:space="preserve"> Łukasiewicz</w:t>
            </w:r>
            <w:r w:rsidR="00A075D5" w:rsidRPr="00664AEE">
              <w:rPr>
                <w:b/>
              </w:rPr>
              <w:t xml:space="preserve"> </w:t>
            </w:r>
            <w:r w:rsidR="00A075D5">
              <w:rPr>
                <w:b/>
              </w:rPr>
              <w:t xml:space="preserve">- </w:t>
            </w:r>
            <w:r w:rsidR="00A075D5">
              <w:rPr>
                <w:szCs w:val="22"/>
              </w:rPr>
              <w:t>Instytut</w:t>
            </w:r>
            <w:r w:rsidR="00A075D5" w:rsidRPr="00ED08FB">
              <w:rPr>
                <w:szCs w:val="22"/>
              </w:rPr>
              <w:t xml:space="preserve"> Mechanizacji Budown</w:t>
            </w:r>
            <w:r w:rsidR="00A075D5">
              <w:rPr>
                <w:szCs w:val="22"/>
              </w:rPr>
              <w:t xml:space="preserve">ictwa i Górnictwa Skalnego </w:t>
            </w:r>
            <w:r w:rsidR="00A075D5" w:rsidRPr="00ED08FB">
              <w:rPr>
                <w:szCs w:val="22"/>
              </w:rPr>
              <w:t xml:space="preserve">winien otrzymać </w:t>
            </w:r>
            <w:r w:rsidR="00A075D5">
              <w:rPr>
                <w:szCs w:val="22"/>
              </w:rPr>
              <w:t xml:space="preserve">świadectwa oraz </w:t>
            </w:r>
            <w:r w:rsidR="00A075D5" w:rsidRPr="00ED08FB">
              <w:rPr>
                <w:szCs w:val="22"/>
              </w:rPr>
              <w:t>wpis</w:t>
            </w:r>
            <w:r w:rsidR="00A075D5">
              <w:rPr>
                <w:szCs w:val="22"/>
              </w:rPr>
              <w:t>y</w:t>
            </w:r>
            <w:r w:rsidR="00A075D5" w:rsidRPr="00ED08FB">
              <w:rPr>
                <w:szCs w:val="22"/>
              </w:rPr>
              <w:t xml:space="preserve"> do ks</w:t>
            </w:r>
            <w:r w:rsidR="00A075D5">
              <w:rPr>
                <w:szCs w:val="22"/>
              </w:rPr>
              <w:t>iążeczki operatora stwierdzające</w:t>
            </w:r>
            <w:r w:rsidR="00A075D5" w:rsidRPr="00ED08FB">
              <w:rPr>
                <w:szCs w:val="22"/>
              </w:rPr>
              <w:t xml:space="preserve"> uzyskanie uprawnień.</w:t>
            </w:r>
          </w:p>
          <w:p w:rsidR="000374A5" w:rsidRPr="00AB7B0C" w:rsidRDefault="000374A5" w:rsidP="004E4358">
            <w:pPr>
              <w:pStyle w:val="Akapitzlist"/>
              <w:numPr>
                <w:ilvl w:val="0"/>
                <w:numId w:val="45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4E4358">
            <w:pPr>
              <w:pStyle w:val="Akapitzlist"/>
              <w:numPr>
                <w:ilvl w:val="0"/>
                <w:numId w:val="45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="00804C68">
              <w:rPr>
                <w:rFonts w:cs="Tahoma"/>
                <w:b/>
              </w:rPr>
              <w:t xml:space="preserve"> do 30 wrzesi</w:t>
            </w:r>
            <w:r w:rsidR="00F4578B">
              <w:rPr>
                <w:rFonts w:cs="Tahoma"/>
                <w:b/>
              </w:rPr>
              <w:t>eń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4E4358">
            <w:pPr>
              <w:pStyle w:val="Akapitzlist"/>
              <w:numPr>
                <w:ilvl w:val="0"/>
                <w:numId w:val="45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4E4358">
            <w:pPr>
              <w:pStyle w:val="Akapitzlist"/>
              <w:numPr>
                <w:ilvl w:val="0"/>
                <w:numId w:val="45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0E17">
        <w:trPr>
          <w:trHeight w:val="266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0E17">
        <w:trPr>
          <w:trHeight w:val="965"/>
        </w:trPr>
        <w:tc>
          <w:tcPr>
            <w:tcW w:w="104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804C68">
              <w:rPr>
                <w:rFonts w:cs="Tahoma"/>
                <w:b/>
                <w:bCs/>
                <w:color w:val="000000"/>
              </w:rPr>
              <w:t>1</w:t>
            </w:r>
            <w:r w:rsidR="00300EB5">
              <w:rPr>
                <w:rFonts w:cs="Tahoma"/>
                <w:b/>
                <w:bCs/>
                <w:color w:val="000000"/>
              </w:rPr>
              <w:t>7</w:t>
            </w:r>
            <w:r w:rsidR="00804C68">
              <w:rPr>
                <w:rFonts w:cs="Tahoma"/>
                <w:b/>
                <w:bCs/>
                <w:color w:val="000000"/>
              </w:rPr>
              <w:t>.06</w:t>
            </w:r>
            <w:r w:rsidR="00F4578B">
              <w:rPr>
                <w:rFonts w:cs="Tahoma"/>
                <w:b/>
                <w:bCs/>
                <w:color w:val="000000"/>
              </w:rPr>
              <w:t>.2024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804C68">
              <w:rPr>
                <w:rFonts w:cs="Tahoma"/>
                <w:bCs/>
                <w:iCs/>
              </w:rPr>
              <w:t xml:space="preserve"> </w:t>
            </w:r>
            <w:r w:rsidR="00804C68" w:rsidRPr="00296F95">
              <w:rPr>
                <w:b/>
              </w:rPr>
              <w:t xml:space="preserve">Operator </w:t>
            </w:r>
            <w:r w:rsidR="00804C68">
              <w:rPr>
                <w:b/>
              </w:rPr>
              <w:t xml:space="preserve">koparki jednonaczyniowej pow. 25 ton masy całkowitej, kl. I (z modułem kl. III) oraz Operator </w:t>
            </w:r>
            <w:proofErr w:type="spellStart"/>
            <w:r w:rsidR="00804C68">
              <w:rPr>
                <w:b/>
              </w:rPr>
              <w:t>koparkoładowarki</w:t>
            </w:r>
            <w:proofErr w:type="spellEnd"/>
            <w:r w:rsidR="00804C68">
              <w:rPr>
                <w:b/>
              </w:rPr>
              <w:t xml:space="preserve"> wszystkie, </w:t>
            </w:r>
            <w:r w:rsidR="00804C68" w:rsidRPr="00912D02">
              <w:rPr>
                <w:b/>
              </w:rPr>
              <w:t>kl. III</w:t>
            </w:r>
            <w:r w:rsidR="00804C68">
              <w:rPr>
                <w:b/>
              </w:rPr>
              <w:t xml:space="preserve"> z egzaminem zewnętrznym </w:t>
            </w:r>
            <w:r w:rsidR="00804C68" w:rsidRPr="00296F95">
              <w:rPr>
                <w:b/>
              </w:rPr>
              <w:t xml:space="preserve">dla </w:t>
            </w:r>
            <w:r w:rsidR="00804C68">
              <w:rPr>
                <w:b/>
              </w:rPr>
              <w:t>1 osoby</w:t>
            </w:r>
            <w:r w:rsidR="00A075D5">
              <w:rPr>
                <w:rStyle w:val="Pogrubienie"/>
                <w:rFonts w:eastAsiaTheme="majorEastAsia"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oraz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EC1E8E">
      <w:pPr>
        <w:spacing w:after="0"/>
        <w:rPr>
          <w:rFonts w:cs="Tahoma"/>
        </w:rPr>
      </w:pPr>
    </w:p>
    <w:tbl>
      <w:tblPr>
        <w:tblStyle w:val="Tabela-Siatka"/>
        <w:tblW w:w="10490" w:type="dxa"/>
        <w:tblInd w:w="-732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B0E5A" w:rsidRPr="00AB7B0C" w:rsidTr="002D0E17">
        <w:tc>
          <w:tcPr>
            <w:tcW w:w="1049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2D0E17">
        <w:trPr>
          <w:trHeight w:val="567"/>
        </w:trPr>
        <w:tc>
          <w:tcPr>
            <w:tcW w:w="10490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270D9A" w:rsidRDefault="00270D9A" w:rsidP="00270D9A">
      <w:pPr>
        <w:spacing w:after="0"/>
        <w:rPr>
          <w:rFonts w:cs="Tahoma"/>
          <w:b/>
        </w:rPr>
      </w:pPr>
    </w:p>
    <w:p w:rsidR="005B3E0B" w:rsidRDefault="005B3E0B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5B3E0B" w:rsidRDefault="004501B4" w:rsidP="005B3E0B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Wioletta </w:t>
      </w:r>
      <w:proofErr w:type="spellStart"/>
      <w:r>
        <w:rPr>
          <w:rFonts w:cs="Tahoma"/>
          <w:b/>
        </w:rPr>
        <w:t>Hudzińska</w:t>
      </w:r>
      <w:proofErr w:type="spellEnd"/>
    </w:p>
    <w:p w:rsidR="005B3E0B" w:rsidRDefault="004501B4" w:rsidP="005B3E0B">
      <w:pPr>
        <w:spacing w:after="0"/>
        <w:rPr>
          <w:rFonts w:cs="Tahoma"/>
          <w:b/>
        </w:rPr>
      </w:pPr>
      <w:r>
        <w:rPr>
          <w:rFonts w:cs="Tahoma"/>
          <w:b/>
        </w:rPr>
        <w:t>Kierownik Centrum Aktywizacji Zawodowej</w:t>
      </w:r>
      <w:r w:rsidR="005B3E0B">
        <w:rPr>
          <w:rFonts w:cs="Tahoma"/>
          <w:b/>
        </w:rPr>
        <w:t xml:space="preserve"> </w:t>
      </w:r>
    </w:p>
    <w:p w:rsidR="00AC278F" w:rsidRPr="00354532" w:rsidRDefault="00AC278F" w:rsidP="00354532">
      <w:pPr>
        <w:spacing w:after="0"/>
        <w:rPr>
          <w:rFonts w:cs="Tahoma"/>
          <w:b/>
        </w:rPr>
      </w:pPr>
    </w:p>
    <w:sectPr w:rsidR="00AC278F" w:rsidRPr="00354532" w:rsidSect="004501B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27F0"/>
    <w:multiLevelType w:val="multilevel"/>
    <w:tmpl w:val="A974595A"/>
    <w:lvl w:ilvl="0">
      <w:start w:val="1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7F107F"/>
    <w:multiLevelType w:val="multilevel"/>
    <w:tmpl w:val="A25888C6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E7853"/>
    <w:multiLevelType w:val="multilevel"/>
    <w:tmpl w:val="A6385522"/>
    <w:lvl w:ilvl="0">
      <w:start w:val="1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1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7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4"/>
  </w:num>
  <w:num w:numId="7">
    <w:abstractNumId w:val="43"/>
  </w:num>
  <w:num w:numId="8">
    <w:abstractNumId w:val="16"/>
  </w:num>
  <w:num w:numId="9">
    <w:abstractNumId w:val="41"/>
  </w:num>
  <w:num w:numId="10">
    <w:abstractNumId w:val="20"/>
  </w:num>
  <w:num w:numId="11">
    <w:abstractNumId w:val="29"/>
  </w:num>
  <w:num w:numId="12">
    <w:abstractNumId w:val="1"/>
  </w:num>
  <w:num w:numId="13">
    <w:abstractNumId w:val="31"/>
  </w:num>
  <w:num w:numId="14">
    <w:abstractNumId w:val="8"/>
  </w:num>
  <w:num w:numId="15">
    <w:abstractNumId w:val="37"/>
  </w:num>
  <w:num w:numId="16">
    <w:abstractNumId w:val="39"/>
  </w:num>
  <w:num w:numId="17">
    <w:abstractNumId w:val="21"/>
  </w:num>
  <w:num w:numId="18">
    <w:abstractNumId w:val="19"/>
  </w:num>
  <w:num w:numId="19">
    <w:abstractNumId w:val="26"/>
  </w:num>
  <w:num w:numId="20">
    <w:abstractNumId w:val="9"/>
  </w:num>
  <w:num w:numId="21">
    <w:abstractNumId w:val="3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4"/>
  </w:num>
  <w:num w:numId="25">
    <w:abstractNumId w:val="40"/>
  </w:num>
  <w:num w:numId="26">
    <w:abstractNumId w:val="10"/>
  </w:num>
  <w:num w:numId="27">
    <w:abstractNumId w:val="28"/>
  </w:num>
  <w:num w:numId="28">
    <w:abstractNumId w:val="0"/>
  </w:num>
  <w:num w:numId="29">
    <w:abstractNumId w:val="27"/>
  </w:num>
  <w:num w:numId="30">
    <w:abstractNumId w:val="12"/>
  </w:num>
  <w:num w:numId="31">
    <w:abstractNumId w:val="25"/>
  </w:num>
  <w:num w:numId="32">
    <w:abstractNumId w:val="32"/>
  </w:num>
  <w:num w:numId="33">
    <w:abstractNumId w:val="42"/>
  </w:num>
  <w:num w:numId="34">
    <w:abstractNumId w:val="33"/>
  </w:num>
  <w:num w:numId="35">
    <w:abstractNumId w:val="7"/>
  </w:num>
  <w:num w:numId="36">
    <w:abstractNumId w:val="11"/>
  </w:num>
  <w:num w:numId="37">
    <w:abstractNumId w:val="44"/>
  </w:num>
  <w:num w:numId="38">
    <w:abstractNumId w:val="36"/>
  </w:num>
  <w:num w:numId="39">
    <w:abstractNumId w:val="23"/>
  </w:num>
  <w:num w:numId="40">
    <w:abstractNumId w:val="38"/>
  </w:num>
  <w:num w:numId="41">
    <w:abstractNumId w:val="15"/>
  </w:num>
  <w:num w:numId="42">
    <w:abstractNumId w:val="6"/>
  </w:num>
  <w:num w:numId="43">
    <w:abstractNumId w:val="24"/>
  </w:num>
  <w:num w:numId="44">
    <w:abstractNumId w:val="5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1073B8"/>
    <w:rsid w:val="001166DC"/>
    <w:rsid w:val="0012573E"/>
    <w:rsid w:val="00156C4D"/>
    <w:rsid w:val="00161637"/>
    <w:rsid w:val="00173C19"/>
    <w:rsid w:val="001A2D28"/>
    <w:rsid w:val="001A6CEB"/>
    <w:rsid w:val="001D4DC3"/>
    <w:rsid w:val="001E0E62"/>
    <w:rsid w:val="001E483F"/>
    <w:rsid w:val="00204856"/>
    <w:rsid w:val="00212EE0"/>
    <w:rsid w:val="00222BCF"/>
    <w:rsid w:val="002347BD"/>
    <w:rsid w:val="0023722D"/>
    <w:rsid w:val="0024538B"/>
    <w:rsid w:val="00255E29"/>
    <w:rsid w:val="0025705A"/>
    <w:rsid w:val="00266854"/>
    <w:rsid w:val="00266C55"/>
    <w:rsid w:val="00270D9A"/>
    <w:rsid w:val="00271727"/>
    <w:rsid w:val="00281F33"/>
    <w:rsid w:val="002820BD"/>
    <w:rsid w:val="0029162D"/>
    <w:rsid w:val="00296F95"/>
    <w:rsid w:val="002B2DA0"/>
    <w:rsid w:val="002D0E17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C1865"/>
    <w:rsid w:val="003D6BBB"/>
    <w:rsid w:val="003E7D75"/>
    <w:rsid w:val="003F4127"/>
    <w:rsid w:val="0041366D"/>
    <w:rsid w:val="00435C96"/>
    <w:rsid w:val="00436E08"/>
    <w:rsid w:val="00440E2C"/>
    <w:rsid w:val="00441583"/>
    <w:rsid w:val="004501B4"/>
    <w:rsid w:val="0045224C"/>
    <w:rsid w:val="00456308"/>
    <w:rsid w:val="004712A1"/>
    <w:rsid w:val="00483127"/>
    <w:rsid w:val="00484A06"/>
    <w:rsid w:val="00496FA7"/>
    <w:rsid w:val="004A27C2"/>
    <w:rsid w:val="004A7D1E"/>
    <w:rsid w:val="004B1C62"/>
    <w:rsid w:val="004C2595"/>
    <w:rsid w:val="004D78D3"/>
    <w:rsid w:val="004E4358"/>
    <w:rsid w:val="004F30C6"/>
    <w:rsid w:val="004F431D"/>
    <w:rsid w:val="0050713C"/>
    <w:rsid w:val="00513DCD"/>
    <w:rsid w:val="005247DE"/>
    <w:rsid w:val="00535EC2"/>
    <w:rsid w:val="00541664"/>
    <w:rsid w:val="00542728"/>
    <w:rsid w:val="005860FA"/>
    <w:rsid w:val="005954DE"/>
    <w:rsid w:val="005A0295"/>
    <w:rsid w:val="005A640D"/>
    <w:rsid w:val="005B3E0B"/>
    <w:rsid w:val="005C064D"/>
    <w:rsid w:val="00614D80"/>
    <w:rsid w:val="00652F3F"/>
    <w:rsid w:val="00654DCB"/>
    <w:rsid w:val="00677482"/>
    <w:rsid w:val="00677821"/>
    <w:rsid w:val="006A1FB7"/>
    <w:rsid w:val="006A7CE1"/>
    <w:rsid w:val="006B5246"/>
    <w:rsid w:val="006B616D"/>
    <w:rsid w:val="006C2A1B"/>
    <w:rsid w:val="006C352F"/>
    <w:rsid w:val="006C655A"/>
    <w:rsid w:val="006D7C2B"/>
    <w:rsid w:val="006E59B8"/>
    <w:rsid w:val="006E5C71"/>
    <w:rsid w:val="006E642F"/>
    <w:rsid w:val="006F1BE8"/>
    <w:rsid w:val="0071413A"/>
    <w:rsid w:val="00724537"/>
    <w:rsid w:val="00724BE6"/>
    <w:rsid w:val="00725367"/>
    <w:rsid w:val="007459EC"/>
    <w:rsid w:val="00752868"/>
    <w:rsid w:val="00772612"/>
    <w:rsid w:val="007803FD"/>
    <w:rsid w:val="00785BB2"/>
    <w:rsid w:val="007907E5"/>
    <w:rsid w:val="00797502"/>
    <w:rsid w:val="007A1996"/>
    <w:rsid w:val="007A3DC0"/>
    <w:rsid w:val="007B294B"/>
    <w:rsid w:val="007B7F71"/>
    <w:rsid w:val="007C2DDC"/>
    <w:rsid w:val="007C5D58"/>
    <w:rsid w:val="007C6134"/>
    <w:rsid w:val="007C693C"/>
    <w:rsid w:val="007F6E0C"/>
    <w:rsid w:val="007F77A3"/>
    <w:rsid w:val="00803B4F"/>
    <w:rsid w:val="00804C68"/>
    <w:rsid w:val="008209F0"/>
    <w:rsid w:val="008551CE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23932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F50CF"/>
    <w:rsid w:val="00A075D5"/>
    <w:rsid w:val="00A13501"/>
    <w:rsid w:val="00A13698"/>
    <w:rsid w:val="00A15D2B"/>
    <w:rsid w:val="00A22403"/>
    <w:rsid w:val="00A25269"/>
    <w:rsid w:val="00A3207C"/>
    <w:rsid w:val="00A45AC9"/>
    <w:rsid w:val="00A53FC8"/>
    <w:rsid w:val="00A5629D"/>
    <w:rsid w:val="00A667DB"/>
    <w:rsid w:val="00A70456"/>
    <w:rsid w:val="00A76A50"/>
    <w:rsid w:val="00A87B6B"/>
    <w:rsid w:val="00AA01BF"/>
    <w:rsid w:val="00AA2DDD"/>
    <w:rsid w:val="00AB7B0C"/>
    <w:rsid w:val="00AC278F"/>
    <w:rsid w:val="00AD14F8"/>
    <w:rsid w:val="00B075A5"/>
    <w:rsid w:val="00B137C0"/>
    <w:rsid w:val="00B309CA"/>
    <w:rsid w:val="00B34454"/>
    <w:rsid w:val="00B37757"/>
    <w:rsid w:val="00B4074B"/>
    <w:rsid w:val="00B72AE3"/>
    <w:rsid w:val="00B8646E"/>
    <w:rsid w:val="00BA1AB4"/>
    <w:rsid w:val="00BE4802"/>
    <w:rsid w:val="00C33A44"/>
    <w:rsid w:val="00C341D2"/>
    <w:rsid w:val="00C34BF0"/>
    <w:rsid w:val="00C36590"/>
    <w:rsid w:val="00C3684C"/>
    <w:rsid w:val="00C51714"/>
    <w:rsid w:val="00C72465"/>
    <w:rsid w:val="00CB0E5A"/>
    <w:rsid w:val="00CB2138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AEC"/>
    <w:rsid w:val="00D66E69"/>
    <w:rsid w:val="00D72390"/>
    <w:rsid w:val="00D76593"/>
    <w:rsid w:val="00D830BD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825D8"/>
    <w:rsid w:val="00EB29E3"/>
    <w:rsid w:val="00EC1E8E"/>
    <w:rsid w:val="00ED152C"/>
    <w:rsid w:val="00ED7C74"/>
    <w:rsid w:val="00ED7E89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23932"/>
    <w:pPr>
      <w:keepNext/>
      <w:keepLines/>
      <w:spacing w:after="12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932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8758-B561-4A8D-AB28-006BFDB5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2046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39</cp:revision>
  <cp:lastPrinted>2024-06-07T07:07:00Z</cp:lastPrinted>
  <dcterms:created xsi:type="dcterms:W3CDTF">2024-03-25T11:23:00Z</dcterms:created>
  <dcterms:modified xsi:type="dcterms:W3CDTF">2024-06-10T05:01:00Z</dcterms:modified>
</cp:coreProperties>
</file>