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D597" w14:textId="3CFA6B31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D62990">
        <w:rPr>
          <w:rFonts w:cs="Tahoma"/>
        </w:rPr>
        <w:t>26</w:t>
      </w:r>
      <w:r w:rsidR="00117E62" w:rsidRPr="0023650A">
        <w:rPr>
          <w:rFonts w:cs="Tahoma"/>
        </w:rPr>
        <w:t>.0</w:t>
      </w:r>
      <w:r w:rsidR="00D62990">
        <w:rPr>
          <w:rFonts w:cs="Tahoma"/>
        </w:rPr>
        <w:t>6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</w:t>
      </w:r>
      <w:proofErr w:type="gramStart"/>
      <w:r w:rsidR="00117E62" w:rsidRPr="0023650A">
        <w:rPr>
          <w:rFonts w:cs="Tahoma"/>
        </w:rPr>
        <w:t>r</w:t>
      </w:r>
      <w:proofErr w:type="gramEnd"/>
      <w:r w:rsidR="00117E62" w:rsidRPr="0023650A"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519ADB9D" w14:textId="04E5D1B5" w:rsidR="00C26EF0" w:rsidRPr="00593D55" w:rsidRDefault="00D62990" w:rsidP="00593D55">
      <w:pPr>
        <w:spacing w:after="0" w:line="240" w:lineRule="auto"/>
        <w:rPr>
          <w:rFonts w:cs="Tahoma"/>
        </w:rPr>
      </w:pPr>
      <w:r>
        <w:rPr>
          <w:rFonts w:cs="Tahoma"/>
        </w:rPr>
        <w:t>CAZ.PZS.551-24</w:t>
      </w:r>
      <w:r w:rsidR="00C165FB">
        <w:rPr>
          <w:rFonts w:cs="Tahoma"/>
        </w:rPr>
        <w:t>/2025/IP</w:t>
      </w:r>
    </w:p>
    <w:tbl>
      <w:tblPr>
        <w:tblStyle w:val="Tabela-Siatka"/>
        <w:tblW w:w="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74EF" w14:paraId="1AF42D89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C18ABD" w14:textId="006CCF23" w:rsidR="00FA74EF" w:rsidRDefault="00FA74EF" w:rsidP="00103979">
            <w:pPr>
              <w:pStyle w:val="Nagwek1"/>
              <w:outlineLvl w:val="0"/>
            </w:pPr>
            <w:r>
              <w:t>ZAPYTANIE OFERTOWE NA PRZEPROWADZENIE USŁUGI SZKOLENIOWEJ</w:t>
            </w:r>
            <w:proofErr w:type="gramStart"/>
            <w:r>
              <w:t>:</w:t>
            </w:r>
            <w:r w:rsidR="00081212">
              <w:br/>
            </w:r>
            <w:r w:rsidR="00B559F2" w:rsidRPr="00395C26">
              <w:t>„</w:t>
            </w:r>
            <w:r w:rsidR="00103979" w:rsidRPr="00395C26">
              <w:rPr>
                <w:szCs w:val="22"/>
              </w:rPr>
              <w:t>Kompleksowy</w:t>
            </w:r>
            <w:proofErr w:type="gramEnd"/>
            <w:r w:rsidR="00103979" w:rsidRPr="00395C26">
              <w:rPr>
                <w:szCs w:val="22"/>
              </w:rPr>
              <w:t xml:space="preserve"> kurs fakturzystki z elementami specjalisty ds. kadr”</w:t>
            </w:r>
          </w:p>
        </w:tc>
      </w:tr>
      <w:tr w:rsidR="00FA74EF" w14:paraId="6614AF7B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4838F14" w14:textId="761BAD8F" w:rsidR="00FA74EF" w:rsidRDefault="00FA74EF" w:rsidP="00103979">
            <w:r>
              <w:t xml:space="preserve">Powiatowy Urząd Pracy w Olkuszu działając na podstawie art. 2 ust. 1 pkt. 1 ustawy z dnia 11 września 2019 r. Prawo zamówień publicznych - bez stosowania ustawy, zaprasza instytucje szkoleniowe posiadające aktualny wpis do rejestru instytucji szkoleniowych Wojewódzkiego Urzędu Pracy do złożenia oferty na zorganizowanie szkolenia: </w:t>
            </w:r>
            <w:r>
              <w:br/>
            </w:r>
            <w:r w:rsidR="00B559F2">
              <w:rPr>
                <w:b/>
              </w:rPr>
              <w:t>„</w:t>
            </w:r>
            <w:r w:rsidR="00103979">
              <w:rPr>
                <w:rFonts w:cs="Tahoma"/>
                <w:b/>
                <w:szCs w:val="22"/>
              </w:rPr>
              <w:t>K</w:t>
            </w:r>
            <w:r w:rsidR="00103979" w:rsidRPr="00625986">
              <w:rPr>
                <w:rFonts w:cs="Tahoma"/>
                <w:b/>
                <w:szCs w:val="22"/>
              </w:rPr>
              <w:t>ompleksowy kurs fakturzystki z elementami specjalisty ds. kadr</w:t>
            </w:r>
            <w:r w:rsidR="00103979">
              <w:rPr>
                <w:rFonts w:cs="Tahoma"/>
                <w:b/>
                <w:szCs w:val="22"/>
              </w:rPr>
              <w:t>”</w:t>
            </w:r>
            <w:r w:rsidR="00103979">
              <w:rPr>
                <w:b/>
              </w:rPr>
              <w:t xml:space="preserve"> </w:t>
            </w:r>
            <w:r>
              <w:rPr>
                <w:b/>
              </w:rPr>
              <w:t xml:space="preserve">dla </w:t>
            </w:r>
            <w:r>
              <w:rPr>
                <w:rFonts w:cs="Tahoma"/>
                <w:b/>
                <w:color w:val="000000"/>
              </w:rPr>
              <w:t>1 osoby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 xml:space="preserve">w ramach środków Funduszu Pracy </w:t>
            </w:r>
            <w:r>
              <w:rPr>
                <w:rFonts w:cs="Tahoma"/>
                <w:color w:val="000000"/>
              </w:rPr>
              <w:t xml:space="preserve">na formularzu oferty </w:t>
            </w:r>
            <w:r>
              <w:rPr>
                <w:rFonts w:cs="Tahoma"/>
                <w:color w:val="000000"/>
                <w:u w:val="single"/>
              </w:rPr>
              <w:t>(</w:t>
            </w:r>
            <w:r>
              <w:rPr>
                <w:rFonts w:cs="Tahoma"/>
                <w:color w:val="000000"/>
              </w:rPr>
              <w:t xml:space="preserve">załącznik nr 1 do zapytania ofertowego) wraz z załącznikami do dnia </w:t>
            </w:r>
            <w:r w:rsidR="00D62990">
              <w:rPr>
                <w:rFonts w:cs="Tahoma"/>
                <w:b/>
                <w:color w:val="000000"/>
              </w:rPr>
              <w:t>03.07</w:t>
            </w:r>
            <w:r>
              <w:rPr>
                <w:rFonts w:cs="Tahoma"/>
                <w:b/>
                <w:color w:val="000000"/>
              </w:rPr>
              <w:t>.2025 r.</w:t>
            </w:r>
            <w:r>
              <w:rPr>
                <w:rFonts w:cs="Tahoma"/>
                <w:b/>
                <w:color w:val="000000"/>
              </w:rPr>
              <w:br/>
            </w:r>
            <w:r>
              <w:rPr>
                <w:rFonts w:cs="Tahoma"/>
                <w:color w:val="000000"/>
              </w:rPr>
              <w:t>Zasady organizacji szkoleń dla osób bezrobotnych i poszukujących pracy określają przepisy Ustawy z dnia 20 kwietnia 2004r. o promocji zatrudnienia i instytucjach rynku pracy oraz Rozporządzenia Ministra Pracy Polityki Społecznej z dnia 14 maja 2014 r. w sprawie szczegółowych warunków realizacji oraz trybu i sposobów prowadzenia usług rynku pracy.</w:t>
            </w:r>
          </w:p>
        </w:tc>
      </w:tr>
      <w:tr w:rsidR="00FA74EF" w14:paraId="18EBBAD8" w14:textId="77777777" w:rsidTr="00FA74EF">
        <w:trPr>
          <w:trHeight w:val="54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EAE2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ZASADY WYBORU I OCENY INSTYTUCJI SZKOLENIOWEJ</w:t>
            </w:r>
          </w:p>
        </w:tc>
      </w:tr>
      <w:tr w:rsidR="00FA74EF" w14:paraId="3142E7BE" w14:textId="77777777" w:rsidTr="00FA74EF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6BA2AC" w14:textId="77777777" w:rsidR="00FA74EF" w:rsidRDefault="00FA74EF" w:rsidP="0060643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 celu zapewnienia konkurencyjności oraz najwyższej jakości szkolenia przy dokonywaniu wyboru instytucji szkoleniowej, której zostanie powierzone lub zlecone przeprowadzone szkolenia, Powiatowy Urząd Pracy zastosuje </w:t>
            </w:r>
            <w:r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 do niniejszego zapytania ofertowego.</w:t>
            </w:r>
          </w:p>
          <w:p w14:paraId="0A4C6ECA" w14:textId="77777777" w:rsidR="00FA74EF" w:rsidRDefault="00FA74EF" w:rsidP="0060643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Instytucja szkoleniowa składająca ofertę winna posiadać </w:t>
            </w:r>
            <w:r>
              <w:rPr>
                <w:rFonts w:cs="Tahoma"/>
                <w:b/>
              </w:rPr>
              <w:t>wpis do Rejestru Instytucji Szkoleniowych</w:t>
            </w:r>
            <w:r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 r. w sprawie rejestru instytucji szkoleniowych.</w:t>
            </w:r>
          </w:p>
        </w:tc>
      </w:tr>
      <w:tr w:rsidR="00FA74EF" w14:paraId="03BD3800" w14:textId="77777777" w:rsidTr="00FA74EF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12BE1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PRZEDMIOT ZAMÓWIENIA</w:t>
            </w:r>
          </w:p>
        </w:tc>
      </w:tr>
      <w:tr w:rsidR="00FA74EF" w14:paraId="62FCEAF2" w14:textId="77777777" w:rsidTr="00FA74EF">
        <w:trPr>
          <w:trHeight w:val="226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A02CA" w14:textId="272F85C3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bCs/>
                <w:iCs/>
              </w:rPr>
              <w:t>Zorganizowanie i przeprowadzenie usługi szkolenia pn.</w:t>
            </w:r>
            <w:r w:rsidR="00850572">
              <w:rPr>
                <w:b/>
              </w:rPr>
              <w:t xml:space="preserve"> </w:t>
            </w:r>
            <w:r w:rsidR="00103979">
              <w:rPr>
                <w:rFonts w:cs="Tahoma"/>
                <w:b/>
                <w:szCs w:val="22"/>
              </w:rPr>
              <w:t>K</w:t>
            </w:r>
            <w:r w:rsidR="00103979" w:rsidRPr="00625986">
              <w:rPr>
                <w:rFonts w:cs="Tahoma"/>
                <w:b/>
                <w:szCs w:val="22"/>
              </w:rPr>
              <w:t>ompleksowy kurs fakturzystki z elementami specjalisty ds. kadr</w:t>
            </w:r>
            <w:r w:rsidR="00103979"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dla 1 osoby w ramach środków Funduszu Pracy. </w:t>
            </w:r>
          </w:p>
          <w:p w14:paraId="39E9A7FF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53DEA658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FA06D77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</w:rPr>
              <w:t>Zamówienie ma być przeprowadzone zgodnie z programem szkolenia, który powinien być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rFonts w:cs="Tahoma"/>
              </w:rPr>
              <w:t>dostosowany odpowiednio do identyfikowalnego na rynku pracy zapotrzebowania na kwalifikacje.</w:t>
            </w:r>
          </w:p>
          <w:p w14:paraId="05AC353F" w14:textId="30723707" w:rsidR="00FA74EF" w:rsidRP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14:paraId="3A836956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</w:rPr>
              <w:t>Program szkolenia winien być opracowany zgodnie z</w:t>
            </w:r>
            <w:r>
              <w:rPr>
                <w:rFonts w:cs="Tahoma"/>
                <w:color w:val="000000"/>
              </w:rPr>
              <w:t xml:space="preserve"> Rozporządzeniem Ministra Pracy </w:t>
            </w:r>
          </w:p>
          <w:p w14:paraId="5E6CCB9A" w14:textId="77777777" w:rsidR="00FA74EF" w:rsidRDefault="00FA74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 Polityki Społecznej z dnia 14 maja 2014 r. w sprawie szczegółowych warunków realizacji oraz trybu i sposobów prowadzenia usług rynku pracy i</w:t>
            </w:r>
            <w:r>
              <w:rPr>
                <w:rFonts w:cs="Tahoma"/>
              </w:rPr>
              <w:t xml:space="preserve"> powinien zawierać w szczególności:</w:t>
            </w:r>
          </w:p>
          <w:p w14:paraId="0ECBB81A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nazwę szkolenia,</w:t>
            </w:r>
          </w:p>
          <w:p w14:paraId="3862792A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czas trwania i sposób organizacji szkolenia,</w:t>
            </w:r>
          </w:p>
          <w:p w14:paraId="34CF112E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wymagania wstępne dla uczestników szkolenia,</w:t>
            </w:r>
          </w:p>
          <w:p w14:paraId="06D2F226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lastRenderedPageBreak/>
              <w:t>cele szkolenia ujęte w kategoriach efektów uczenia się z uwzględnieniem wiedzy, umiejętności i kompetencji społecznych,</w:t>
            </w:r>
          </w:p>
          <w:p w14:paraId="65A04683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14:paraId="50BDFDF5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opis treści – kluczowe punkty szkolenia w zakresie poszczególnych zajęć edukacyjnych,</w:t>
            </w:r>
          </w:p>
          <w:p w14:paraId="23C48F33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wykaz literatury oraz niezbędnych środków i materiałów dydaktycznych,</w:t>
            </w:r>
          </w:p>
          <w:p w14:paraId="46B66048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przewidziane sprawdziany i egzaminy.</w:t>
            </w:r>
          </w:p>
          <w:p w14:paraId="0C070FEA" w14:textId="110B798D" w:rsidR="002451C5" w:rsidRPr="002451C5" w:rsidRDefault="002451C5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szCs w:val="22"/>
              </w:rPr>
            </w:pPr>
            <w:r>
              <w:t>Szkolenie ma składać się</w:t>
            </w:r>
            <w:r w:rsidR="00DC60C2">
              <w:t>,</w:t>
            </w:r>
            <w:r>
              <w:t xml:space="preserve"> z co najmniej </w:t>
            </w:r>
            <w:r w:rsidR="00103979">
              <w:rPr>
                <w:b/>
              </w:rPr>
              <w:t>90</w:t>
            </w:r>
            <w:r w:rsidRPr="002451C5">
              <w:rPr>
                <w:b/>
              </w:rPr>
              <w:t xml:space="preserve"> godzin</w:t>
            </w:r>
            <w:r>
              <w:t xml:space="preserve"> i zawierać część </w:t>
            </w:r>
            <w:r w:rsidR="00AF4B67">
              <w:t>teoretyczną i praktyczną</w:t>
            </w:r>
            <w:r>
              <w:t>.</w:t>
            </w:r>
          </w:p>
          <w:p w14:paraId="0E895913" w14:textId="6A69A797" w:rsidR="00103979" w:rsidRPr="00994C74" w:rsidRDefault="002451C5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szCs w:val="22"/>
              </w:rPr>
            </w:pPr>
            <w:r>
              <w:t xml:space="preserve">Zakres szkolenia winien zawierać następująca tematykę: </w:t>
            </w:r>
          </w:p>
          <w:p w14:paraId="462AF78F" w14:textId="64B02971" w:rsidR="00103979" w:rsidRPr="00625986" w:rsidRDefault="00103979" w:rsidP="0060643A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625986">
              <w:rPr>
                <w:rFonts w:cs="Tahoma"/>
                <w:b/>
                <w:szCs w:val="22"/>
              </w:rPr>
              <w:t xml:space="preserve">Przepisy prawne związane z zawodem sprzedawcy i BHP </w:t>
            </w:r>
          </w:p>
          <w:p w14:paraId="7967F1A0" w14:textId="77777777" w:rsidR="00103979" w:rsidRPr="00F71B94" w:rsidRDefault="00103979" w:rsidP="0060643A">
            <w:pPr>
              <w:pStyle w:val="Akapitzlist"/>
              <w:numPr>
                <w:ilvl w:val="0"/>
                <w:numId w:val="15"/>
              </w:numPr>
              <w:rPr>
                <w:rFonts w:cs="Tahoma"/>
                <w:szCs w:val="22"/>
              </w:rPr>
            </w:pPr>
            <w:r w:rsidRPr="00F71B94">
              <w:rPr>
                <w:rFonts w:cs="Tahoma"/>
                <w:szCs w:val="22"/>
              </w:rPr>
              <w:t>Akty prawne, które powinna znać fakturzystka</w:t>
            </w:r>
          </w:p>
          <w:p w14:paraId="23AD8EAC" w14:textId="77777777" w:rsidR="00103979" w:rsidRPr="00F71B94" w:rsidRDefault="00103979" w:rsidP="0060643A">
            <w:pPr>
              <w:pStyle w:val="Akapitzlist"/>
              <w:numPr>
                <w:ilvl w:val="0"/>
                <w:numId w:val="15"/>
              </w:numPr>
              <w:rPr>
                <w:rFonts w:cs="Tahoma"/>
                <w:szCs w:val="22"/>
              </w:rPr>
            </w:pPr>
            <w:r w:rsidRPr="00F71B94">
              <w:rPr>
                <w:rFonts w:cs="Tahoma"/>
                <w:szCs w:val="22"/>
              </w:rPr>
              <w:t>Odpowiedzialność sprzedawcy, kasjera</w:t>
            </w:r>
          </w:p>
          <w:p w14:paraId="54472696" w14:textId="77777777" w:rsidR="00103979" w:rsidRPr="00F71B94" w:rsidRDefault="00103979" w:rsidP="0060643A">
            <w:pPr>
              <w:pStyle w:val="Akapitzlist"/>
              <w:numPr>
                <w:ilvl w:val="0"/>
                <w:numId w:val="15"/>
              </w:numPr>
              <w:rPr>
                <w:rFonts w:cs="Tahoma"/>
                <w:szCs w:val="22"/>
              </w:rPr>
            </w:pPr>
            <w:r w:rsidRPr="00F71B94">
              <w:rPr>
                <w:rFonts w:cs="Tahoma"/>
                <w:szCs w:val="22"/>
              </w:rPr>
              <w:t>Postępowanie z falsyfikatami</w:t>
            </w:r>
          </w:p>
          <w:p w14:paraId="48A03AFB" w14:textId="77777777" w:rsidR="00103979" w:rsidRPr="00EB3A24" w:rsidRDefault="00103979" w:rsidP="0060643A">
            <w:pPr>
              <w:pStyle w:val="Akapitzlist"/>
              <w:numPr>
                <w:ilvl w:val="0"/>
                <w:numId w:val="15"/>
              </w:numPr>
              <w:rPr>
                <w:rFonts w:cs="Tahoma"/>
                <w:szCs w:val="22"/>
              </w:rPr>
            </w:pPr>
            <w:r w:rsidRPr="00F71B94">
              <w:rPr>
                <w:rFonts w:cs="Tahoma"/>
                <w:szCs w:val="22"/>
              </w:rPr>
              <w:t>Organizowanie własnego stanowiska pracy zgodnie z przepisami i zasadami</w:t>
            </w:r>
            <w:r>
              <w:rPr>
                <w:rFonts w:cs="Tahoma"/>
                <w:szCs w:val="22"/>
              </w:rPr>
              <w:t xml:space="preserve"> </w:t>
            </w:r>
            <w:r w:rsidRPr="00EB3A24">
              <w:rPr>
                <w:rFonts w:cs="Tahoma"/>
                <w:szCs w:val="22"/>
              </w:rPr>
              <w:t>bezpieczeństwa i higieny pracy</w:t>
            </w:r>
          </w:p>
          <w:p w14:paraId="46039E01" w14:textId="73768489" w:rsidR="00103979" w:rsidRPr="00F71B94" w:rsidRDefault="00103979" w:rsidP="0060643A">
            <w:pPr>
              <w:pStyle w:val="Akapitzlist"/>
              <w:numPr>
                <w:ilvl w:val="0"/>
                <w:numId w:val="15"/>
              </w:numPr>
              <w:rPr>
                <w:rFonts w:cs="Tahoma"/>
                <w:szCs w:val="22"/>
              </w:rPr>
            </w:pPr>
            <w:r w:rsidRPr="00F71B94">
              <w:rPr>
                <w:rFonts w:cs="Tahoma"/>
                <w:szCs w:val="22"/>
              </w:rPr>
              <w:t>Zapewnienie i przestrzeganie warunków sanitarnych: Rozporządzenie Ministra Zdrowia z dn. 28 lutego 200</w:t>
            </w:r>
            <w:r w:rsidR="00DA5910">
              <w:rPr>
                <w:rFonts w:cs="Tahoma"/>
                <w:szCs w:val="22"/>
              </w:rPr>
              <w:t xml:space="preserve">0 </w:t>
            </w:r>
            <w:r w:rsidRPr="00F71B94">
              <w:rPr>
                <w:rFonts w:cs="Tahoma"/>
                <w:szCs w:val="22"/>
              </w:rPr>
              <w:t>r. w sprawie warunków sanitarnych oraz zasad przestrzegania higieny przy produkcji i obrocie środkami spożywczymi, używkami i substancjami dodatkowymi dozwolonymi</w:t>
            </w:r>
          </w:p>
          <w:p w14:paraId="13D158A5" w14:textId="77777777" w:rsidR="00103979" w:rsidRPr="00F71B94" w:rsidRDefault="00103979" w:rsidP="0060643A">
            <w:pPr>
              <w:pStyle w:val="Akapitzlist"/>
              <w:numPr>
                <w:ilvl w:val="0"/>
                <w:numId w:val="15"/>
              </w:numPr>
              <w:rPr>
                <w:rFonts w:cs="Tahoma"/>
                <w:szCs w:val="22"/>
              </w:rPr>
            </w:pPr>
            <w:r w:rsidRPr="00F71B94">
              <w:rPr>
                <w:rFonts w:cs="Tahoma"/>
                <w:szCs w:val="22"/>
              </w:rPr>
              <w:t>Korzystanie z wyposażenia i urządzeń magazynowych, sklepowych, biurowych</w:t>
            </w:r>
          </w:p>
          <w:p w14:paraId="614261F8" w14:textId="77777777" w:rsidR="00103979" w:rsidRPr="00F71B94" w:rsidRDefault="00103979" w:rsidP="0060643A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cs="Tahoma"/>
                <w:szCs w:val="22"/>
              </w:rPr>
            </w:pPr>
            <w:r w:rsidRPr="00F71B94">
              <w:rPr>
                <w:rFonts w:cs="Tahoma"/>
                <w:szCs w:val="22"/>
              </w:rPr>
              <w:t>zgodnie z przepisami BHP</w:t>
            </w:r>
          </w:p>
          <w:p w14:paraId="4AB5517E" w14:textId="7D7BB9BC" w:rsidR="00103979" w:rsidRPr="00625986" w:rsidRDefault="00103979" w:rsidP="0060643A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625986">
              <w:rPr>
                <w:rFonts w:cs="Tahoma"/>
                <w:b/>
                <w:szCs w:val="22"/>
              </w:rPr>
              <w:t xml:space="preserve">Podstawy towaroznawstwa i rozliczanie dokumentacji </w:t>
            </w:r>
          </w:p>
          <w:p w14:paraId="290425EB" w14:textId="77777777" w:rsidR="00103979" w:rsidRPr="00027517" w:rsidRDefault="00103979" w:rsidP="0060643A">
            <w:pPr>
              <w:pStyle w:val="Akapitzlist"/>
              <w:numPr>
                <w:ilvl w:val="0"/>
                <w:numId w:val="10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Klasyfikacja rodzajowa i systematyka towarów</w:t>
            </w:r>
          </w:p>
          <w:p w14:paraId="1F2F655D" w14:textId="77777777" w:rsidR="00103979" w:rsidRPr="00AE6653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Czynni</w:t>
            </w:r>
            <w:r>
              <w:rPr>
                <w:rFonts w:cs="Tahoma"/>
                <w:szCs w:val="22"/>
              </w:rPr>
              <w:t xml:space="preserve">ki determinujące jakość towarów: </w:t>
            </w:r>
            <w:r w:rsidRPr="00AE6653">
              <w:rPr>
                <w:rFonts w:cs="Tahoma"/>
                <w:szCs w:val="22"/>
              </w:rPr>
              <w:t>cykl życia towaru</w:t>
            </w:r>
            <w:r>
              <w:rPr>
                <w:rFonts w:cs="Tahoma"/>
                <w:szCs w:val="22"/>
              </w:rPr>
              <w:t xml:space="preserve">, </w:t>
            </w:r>
            <w:r w:rsidRPr="00AE6653">
              <w:rPr>
                <w:rFonts w:cs="Tahoma"/>
                <w:szCs w:val="22"/>
              </w:rPr>
              <w:t>zmiany jakościowe w towarach w funkcji czasu</w:t>
            </w:r>
            <w:r>
              <w:rPr>
                <w:rFonts w:cs="Tahoma"/>
                <w:szCs w:val="22"/>
              </w:rPr>
              <w:t xml:space="preserve">, </w:t>
            </w:r>
            <w:r w:rsidRPr="00AE6653">
              <w:rPr>
                <w:rFonts w:cs="Tahoma"/>
                <w:szCs w:val="22"/>
              </w:rPr>
              <w:t>czynniki działające destrukcyjnie na towary</w:t>
            </w:r>
          </w:p>
          <w:p w14:paraId="78507514" w14:textId="77777777" w:rsidR="00103979" w:rsidRPr="00EB3A24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Ochrona jakości towarów w transporcie i magazynowaniu</w:t>
            </w:r>
            <w:r>
              <w:rPr>
                <w:rFonts w:cs="Tahoma"/>
                <w:szCs w:val="22"/>
              </w:rPr>
              <w:t>:</w:t>
            </w:r>
            <w:r w:rsidRPr="00EB3A24">
              <w:rPr>
                <w:rFonts w:cs="Tahoma"/>
                <w:szCs w:val="22"/>
              </w:rPr>
              <w:t xml:space="preserve"> nar</w:t>
            </w:r>
            <w:r>
              <w:rPr>
                <w:rFonts w:cs="Tahoma"/>
                <w:szCs w:val="22"/>
              </w:rPr>
              <w:t xml:space="preserve">ażenia magazynowe i transportowe, </w:t>
            </w:r>
            <w:r w:rsidRPr="00EB3A24">
              <w:rPr>
                <w:rFonts w:cs="Tahoma"/>
                <w:szCs w:val="22"/>
              </w:rPr>
              <w:t>zasady przechowywania wybranych grup towarowych</w:t>
            </w:r>
            <w:r>
              <w:rPr>
                <w:rFonts w:cs="Tahoma"/>
                <w:szCs w:val="22"/>
              </w:rPr>
              <w:t xml:space="preserve">, </w:t>
            </w:r>
            <w:r w:rsidRPr="00EB3A24">
              <w:rPr>
                <w:rFonts w:cs="Tahoma"/>
                <w:szCs w:val="22"/>
              </w:rPr>
              <w:t>kontrola warunków klimatycznych</w:t>
            </w:r>
          </w:p>
          <w:p w14:paraId="41A8675E" w14:textId="77777777" w:rsidR="00103979" w:rsidRPr="00DC5B80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Dokumentacja handlowa</w:t>
            </w:r>
            <w:r>
              <w:rPr>
                <w:rFonts w:cs="Tahoma"/>
                <w:szCs w:val="22"/>
              </w:rPr>
              <w:t>, z</w:t>
            </w:r>
            <w:r w:rsidRPr="00DC5B80">
              <w:rPr>
                <w:rFonts w:cs="Tahoma"/>
                <w:szCs w:val="22"/>
              </w:rPr>
              <w:t>amówienia, oferty, umowy</w:t>
            </w:r>
          </w:p>
          <w:p w14:paraId="74925896" w14:textId="77777777" w:rsidR="00103979" w:rsidRPr="00DC5B80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Dokumentacja związana z dostawą</w:t>
            </w:r>
            <w:r>
              <w:rPr>
                <w:rFonts w:cs="Tahoma"/>
                <w:szCs w:val="22"/>
              </w:rPr>
              <w:t>, d</w:t>
            </w:r>
            <w:r w:rsidRPr="00DC5B80">
              <w:rPr>
                <w:rFonts w:cs="Tahoma"/>
                <w:szCs w:val="22"/>
              </w:rPr>
              <w:t>okumentacja związana ze sprzedażą</w:t>
            </w:r>
            <w:r>
              <w:rPr>
                <w:rFonts w:cs="Tahoma"/>
                <w:szCs w:val="22"/>
              </w:rPr>
              <w:t>, d</w:t>
            </w:r>
            <w:r w:rsidRPr="00DC5B80">
              <w:rPr>
                <w:rFonts w:cs="Tahoma"/>
                <w:szCs w:val="22"/>
              </w:rPr>
              <w:t>okumentacja magazynowa</w:t>
            </w:r>
          </w:p>
          <w:p w14:paraId="2D5D71B9" w14:textId="77777777" w:rsidR="00103979" w:rsidRPr="00027517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Reklamacje i zwroty</w:t>
            </w:r>
          </w:p>
          <w:p w14:paraId="74E08A2A" w14:textId="77777777" w:rsidR="00103979" w:rsidRPr="00DC5B80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Rozliczenia gotówkowe (znaki pieniężne – klasyfikacja, identyfikacja,</w:t>
            </w:r>
            <w:r>
              <w:rPr>
                <w:rFonts w:cs="Tahoma"/>
                <w:szCs w:val="22"/>
              </w:rPr>
              <w:t xml:space="preserve"> </w:t>
            </w:r>
            <w:r w:rsidRPr="00DC5B80">
              <w:rPr>
                <w:rFonts w:cs="Tahoma"/>
                <w:szCs w:val="22"/>
              </w:rPr>
              <w:t>zabezpieczenia)</w:t>
            </w:r>
          </w:p>
          <w:p w14:paraId="652163CB" w14:textId="77777777" w:rsidR="00103979" w:rsidRPr="00DC5B80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Rozliczenia bezgotówkowe za pomocą czeków (rodzaje czeków, zasady</w:t>
            </w:r>
            <w:r>
              <w:rPr>
                <w:rFonts w:cs="Tahoma"/>
                <w:szCs w:val="22"/>
              </w:rPr>
              <w:t xml:space="preserve"> </w:t>
            </w:r>
            <w:r w:rsidRPr="00DC5B80">
              <w:rPr>
                <w:rFonts w:cs="Tahoma"/>
                <w:szCs w:val="22"/>
              </w:rPr>
              <w:t>rozliczania)</w:t>
            </w:r>
          </w:p>
          <w:p w14:paraId="4CFE4A5F" w14:textId="77777777" w:rsidR="00103979" w:rsidRPr="00DC5B80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Rozliczenia bezgotówkowe za pomocą kart płatniczych (rodzaje kart, zasady</w:t>
            </w:r>
            <w:r>
              <w:rPr>
                <w:rFonts w:cs="Tahoma"/>
                <w:szCs w:val="22"/>
              </w:rPr>
              <w:t xml:space="preserve"> </w:t>
            </w:r>
            <w:r w:rsidRPr="00DC5B80">
              <w:rPr>
                <w:rFonts w:cs="Tahoma"/>
                <w:szCs w:val="22"/>
              </w:rPr>
              <w:t>rozliczania)</w:t>
            </w:r>
          </w:p>
          <w:p w14:paraId="5278005E" w14:textId="77777777" w:rsidR="00103979" w:rsidRPr="00027517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Kasy fiskalne jako szczególna forma dokumentacji sprzedaży</w:t>
            </w:r>
          </w:p>
          <w:p w14:paraId="60B2F887" w14:textId="77777777" w:rsidR="00103979" w:rsidRPr="004B175D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Rozliczenie i odprowadzanie utargów</w:t>
            </w:r>
            <w:r>
              <w:rPr>
                <w:rFonts w:cs="Tahoma"/>
                <w:szCs w:val="22"/>
              </w:rPr>
              <w:t>, d</w:t>
            </w:r>
            <w:r w:rsidRPr="004B175D">
              <w:rPr>
                <w:rFonts w:cs="Tahoma"/>
                <w:szCs w:val="22"/>
              </w:rPr>
              <w:t>okumentacja finansowa sprzedaży (faktury, paragony)</w:t>
            </w:r>
          </w:p>
          <w:p w14:paraId="4CF53FD7" w14:textId="7A61BCBA" w:rsidR="00103979" w:rsidRPr="00625986" w:rsidRDefault="00103979" w:rsidP="0060643A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625986">
              <w:rPr>
                <w:rFonts w:cs="Tahoma"/>
                <w:b/>
                <w:szCs w:val="22"/>
              </w:rPr>
              <w:t>Obsługa kas fiskalnych</w:t>
            </w:r>
          </w:p>
          <w:p w14:paraId="779EEB0D" w14:textId="77777777" w:rsidR="00103979" w:rsidRPr="00777763" w:rsidRDefault="00103979" w:rsidP="0060643A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 w:rsidRPr="006C7F54">
              <w:rPr>
                <w:rFonts w:cs="Tahoma"/>
                <w:szCs w:val="22"/>
              </w:rPr>
              <w:t xml:space="preserve">Kasy fiskalne jako szczególna forma dokumentacji sprzedaży </w:t>
            </w:r>
            <w:r>
              <w:rPr>
                <w:rFonts w:cs="Tahoma"/>
                <w:szCs w:val="22"/>
              </w:rPr>
              <w:t>–</w:t>
            </w:r>
            <w:r w:rsidRPr="006C7F54">
              <w:rPr>
                <w:rFonts w:cs="Tahoma"/>
                <w:szCs w:val="22"/>
              </w:rPr>
              <w:t xml:space="preserve"> omówienie</w:t>
            </w:r>
            <w:r>
              <w:rPr>
                <w:rFonts w:cs="Tahoma"/>
                <w:szCs w:val="22"/>
              </w:rPr>
              <w:t xml:space="preserve"> </w:t>
            </w:r>
            <w:r w:rsidRPr="00777763">
              <w:rPr>
                <w:rFonts w:cs="Tahoma"/>
                <w:szCs w:val="22"/>
              </w:rPr>
              <w:t>ustawy</w:t>
            </w:r>
          </w:p>
          <w:p w14:paraId="26AC4AA9" w14:textId="77777777" w:rsidR="00103979" w:rsidRPr="006C7F54" w:rsidRDefault="00103979" w:rsidP="0060643A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 w:rsidRPr="006C7F54">
              <w:rPr>
                <w:rFonts w:cs="Tahoma"/>
                <w:szCs w:val="22"/>
              </w:rPr>
              <w:t>Rodzaje i zastosowanie urządzeń fiskalnych</w:t>
            </w:r>
          </w:p>
          <w:p w14:paraId="3AB8EF77" w14:textId="77777777" w:rsidR="00103979" w:rsidRPr="00777763" w:rsidRDefault="00103979" w:rsidP="0060643A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 w:rsidRPr="006C7F54">
              <w:rPr>
                <w:rFonts w:cs="Tahoma"/>
                <w:szCs w:val="22"/>
              </w:rPr>
              <w:t>Budowa kasy rejestrującej</w:t>
            </w:r>
            <w:r>
              <w:rPr>
                <w:rFonts w:cs="Tahoma"/>
                <w:szCs w:val="22"/>
              </w:rPr>
              <w:t>, t</w:t>
            </w:r>
            <w:r w:rsidRPr="00777763">
              <w:rPr>
                <w:rFonts w:cs="Tahoma"/>
                <w:szCs w:val="22"/>
              </w:rPr>
              <w:t>ablica kodów znakowych</w:t>
            </w:r>
            <w:r>
              <w:rPr>
                <w:rFonts w:cs="Tahoma"/>
                <w:szCs w:val="22"/>
              </w:rPr>
              <w:t>, p</w:t>
            </w:r>
            <w:r w:rsidRPr="00777763">
              <w:rPr>
                <w:rFonts w:cs="Tahoma"/>
                <w:szCs w:val="22"/>
              </w:rPr>
              <w:t>rogramowanie podstawowych parametrów kasy</w:t>
            </w:r>
          </w:p>
          <w:p w14:paraId="63C7794D" w14:textId="77777777" w:rsidR="00103979" w:rsidRPr="006C7F54" w:rsidRDefault="00103979" w:rsidP="0060643A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cs="Tahoma"/>
                <w:szCs w:val="22"/>
              </w:rPr>
            </w:pPr>
            <w:r w:rsidRPr="006C7F54">
              <w:rPr>
                <w:rFonts w:cs="Tahoma"/>
                <w:szCs w:val="22"/>
              </w:rPr>
              <w:t>Raportowanie</w:t>
            </w:r>
          </w:p>
          <w:p w14:paraId="76856D57" w14:textId="0B27CDF5" w:rsidR="00103979" w:rsidRPr="00625986" w:rsidRDefault="00103979" w:rsidP="0060643A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625986">
              <w:rPr>
                <w:rFonts w:cs="Tahoma"/>
                <w:b/>
                <w:szCs w:val="22"/>
              </w:rPr>
              <w:t xml:space="preserve">Komputerowy program do fakturowania Symfonia Handel </w:t>
            </w:r>
          </w:p>
          <w:p w14:paraId="77C091CC" w14:textId="77777777" w:rsidR="00103979" w:rsidRPr="00E239B8" w:rsidRDefault="00103979" w:rsidP="0060643A">
            <w:pPr>
              <w:pStyle w:val="Akapitzlist"/>
              <w:numPr>
                <w:ilvl w:val="0"/>
                <w:numId w:val="8"/>
              </w:numPr>
              <w:rPr>
                <w:rFonts w:cs="Tahoma"/>
                <w:szCs w:val="22"/>
              </w:rPr>
            </w:pPr>
            <w:r w:rsidRPr="006C7F54">
              <w:rPr>
                <w:rFonts w:cs="Tahoma"/>
                <w:szCs w:val="22"/>
              </w:rPr>
              <w:t>Parametryzacja pracy programu – ustawienia zaawansowane</w:t>
            </w:r>
            <w:r>
              <w:rPr>
                <w:rFonts w:cs="Tahoma"/>
                <w:szCs w:val="22"/>
              </w:rPr>
              <w:t>, u</w:t>
            </w:r>
            <w:r w:rsidRPr="00E239B8">
              <w:rPr>
                <w:rFonts w:cs="Tahoma"/>
                <w:szCs w:val="22"/>
              </w:rPr>
              <w:t>stawienia globalne programu</w:t>
            </w:r>
          </w:p>
          <w:p w14:paraId="31A62E3B" w14:textId="77777777" w:rsidR="00103979" w:rsidRPr="006C7F54" w:rsidRDefault="00103979" w:rsidP="0060643A">
            <w:pPr>
              <w:pStyle w:val="Akapitzlist"/>
              <w:numPr>
                <w:ilvl w:val="0"/>
                <w:numId w:val="8"/>
              </w:numPr>
              <w:rPr>
                <w:rFonts w:cs="Tahoma"/>
                <w:szCs w:val="22"/>
              </w:rPr>
            </w:pPr>
            <w:r w:rsidRPr="006C7F54">
              <w:rPr>
                <w:rFonts w:cs="Tahoma"/>
                <w:szCs w:val="22"/>
              </w:rPr>
              <w:t>Tworzenie magazynów</w:t>
            </w:r>
          </w:p>
          <w:p w14:paraId="4F484F4C" w14:textId="77777777" w:rsidR="00103979" w:rsidRPr="002B6A47" w:rsidRDefault="00103979" w:rsidP="0060643A">
            <w:pPr>
              <w:pStyle w:val="Akapitzlist"/>
              <w:numPr>
                <w:ilvl w:val="0"/>
                <w:numId w:val="8"/>
              </w:numPr>
              <w:rPr>
                <w:rFonts w:cs="Tahoma"/>
                <w:szCs w:val="22"/>
              </w:rPr>
            </w:pPr>
            <w:r w:rsidRPr="006C7F54">
              <w:rPr>
                <w:rFonts w:cs="Tahoma"/>
                <w:szCs w:val="22"/>
              </w:rPr>
              <w:t>Definiowanie typów dokumentów i ich serii numeracji</w:t>
            </w:r>
            <w:r>
              <w:rPr>
                <w:rFonts w:cs="Tahoma"/>
                <w:szCs w:val="22"/>
              </w:rPr>
              <w:t>, d</w:t>
            </w:r>
            <w:r w:rsidRPr="002B6A47">
              <w:rPr>
                <w:rFonts w:cs="Tahoma"/>
                <w:szCs w:val="22"/>
              </w:rPr>
              <w:t>efiniowanie rejestrów VAT</w:t>
            </w:r>
          </w:p>
          <w:p w14:paraId="2416E37D" w14:textId="77777777" w:rsidR="00103979" w:rsidRPr="006D7CD0" w:rsidRDefault="00103979" w:rsidP="0060643A">
            <w:pPr>
              <w:pStyle w:val="Akapitzlist"/>
              <w:numPr>
                <w:ilvl w:val="0"/>
                <w:numId w:val="8"/>
              </w:numPr>
              <w:rPr>
                <w:rFonts w:cs="Tahoma"/>
                <w:szCs w:val="22"/>
              </w:rPr>
            </w:pPr>
            <w:r w:rsidRPr="006C7F54">
              <w:rPr>
                <w:rFonts w:cs="Tahoma"/>
                <w:szCs w:val="22"/>
              </w:rPr>
              <w:t>Cena bazowa i sprzedaży, ceny walutowe</w:t>
            </w:r>
            <w:r>
              <w:rPr>
                <w:rFonts w:cs="Tahoma"/>
                <w:szCs w:val="22"/>
              </w:rPr>
              <w:t>, c</w:t>
            </w:r>
            <w:r w:rsidRPr="00E239B8">
              <w:rPr>
                <w:rFonts w:cs="Tahoma"/>
                <w:szCs w:val="22"/>
              </w:rPr>
              <w:t>ena zakupu</w:t>
            </w:r>
            <w:r>
              <w:rPr>
                <w:rFonts w:cs="Tahoma"/>
                <w:szCs w:val="22"/>
              </w:rPr>
              <w:t>, w</w:t>
            </w:r>
            <w:r w:rsidRPr="00E239B8">
              <w:rPr>
                <w:rFonts w:cs="Tahoma"/>
                <w:szCs w:val="22"/>
              </w:rPr>
              <w:t>ystawianie faktur</w:t>
            </w:r>
            <w:r>
              <w:rPr>
                <w:rFonts w:cs="Tahoma"/>
                <w:szCs w:val="22"/>
              </w:rPr>
              <w:t>, m</w:t>
            </w:r>
            <w:r w:rsidRPr="006D7CD0">
              <w:rPr>
                <w:rFonts w:cs="Tahoma"/>
                <w:szCs w:val="22"/>
              </w:rPr>
              <w:t>etoda kasowa</w:t>
            </w:r>
            <w:r>
              <w:rPr>
                <w:rFonts w:cs="Tahoma"/>
                <w:szCs w:val="22"/>
              </w:rPr>
              <w:t>, p</w:t>
            </w:r>
            <w:r w:rsidRPr="006D7CD0">
              <w:rPr>
                <w:rFonts w:cs="Tahoma"/>
                <w:szCs w:val="22"/>
              </w:rPr>
              <w:t>rzecena</w:t>
            </w:r>
            <w:r>
              <w:rPr>
                <w:rFonts w:cs="Tahoma"/>
                <w:szCs w:val="22"/>
              </w:rPr>
              <w:t>, s</w:t>
            </w:r>
            <w:r w:rsidRPr="006D7CD0">
              <w:rPr>
                <w:rFonts w:cs="Tahoma"/>
                <w:szCs w:val="22"/>
              </w:rPr>
              <w:t>przedaż</w:t>
            </w:r>
            <w:r>
              <w:rPr>
                <w:rFonts w:cs="Tahoma"/>
                <w:szCs w:val="22"/>
              </w:rPr>
              <w:t>, u</w:t>
            </w:r>
            <w:r w:rsidRPr="006D7CD0">
              <w:rPr>
                <w:rFonts w:cs="Tahoma"/>
                <w:szCs w:val="22"/>
              </w:rPr>
              <w:t>pusty i promocje</w:t>
            </w:r>
          </w:p>
          <w:p w14:paraId="1D21F3D3" w14:textId="77777777" w:rsidR="00103979" w:rsidRPr="007A40F9" w:rsidRDefault="00103979" w:rsidP="0060643A">
            <w:pPr>
              <w:pStyle w:val="Akapitzlist"/>
              <w:numPr>
                <w:ilvl w:val="0"/>
                <w:numId w:val="8"/>
              </w:num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 </w:t>
            </w:r>
            <w:r w:rsidRPr="006C7F54">
              <w:rPr>
                <w:rFonts w:cs="Tahoma"/>
                <w:szCs w:val="22"/>
              </w:rPr>
              <w:t>Stan towarowy</w:t>
            </w:r>
            <w:r>
              <w:rPr>
                <w:rFonts w:cs="Tahoma"/>
                <w:szCs w:val="22"/>
              </w:rPr>
              <w:t>, t</w:t>
            </w:r>
            <w:r w:rsidRPr="00AE6653">
              <w:rPr>
                <w:rFonts w:cs="Tahoma"/>
                <w:szCs w:val="22"/>
              </w:rPr>
              <w:t>worzenie zamówień</w:t>
            </w:r>
            <w:r>
              <w:rPr>
                <w:rFonts w:cs="Tahoma"/>
                <w:szCs w:val="22"/>
              </w:rPr>
              <w:t>, p</w:t>
            </w:r>
            <w:r w:rsidRPr="007A40F9">
              <w:rPr>
                <w:rFonts w:cs="Tahoma"/>
                <w:szCs w:val="22"/>
              </w:rPr>
              <w:t>olityka rabatowa</w:t>
            </w:r>
          </w:p>
          <w:p w14:paraId="3A93AF15" w14:textId="77777777" w:rsidR="00103979" w:rsidRPr="00CA5CFA" w:rsidRDefault="00103979" w:rsidP="0060643A">
            <w:pPr>
              <w:pStyle w:val="Akapitzlist"/>
              <w:numPr>
                <w:ilvl w:val="0"/>
                <w:numId w:val="8"/>
              </w:num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 </w:t>
            </w:r>
            <w:r w:rsidRPr="006C7F54">
              <w:rPr>
                <w:rFonts w:cs="Tahoma"/>
                <w:szCs w:val="22"/>
              </w:rPr>
              <w:t>Wykonanie operacji inwentaryzacji w programie</w:t>
            </w:r>
            <w:r>
              <w:rPr>
                <w:rFonts w:cs="Tahoma"/>
                <w:szCs w:val="22"/>
              </w:rPr>
              <w:t>, r</w:t>
            </w:r>
            <w:r w:rsidRPr="007A40F9">
              <w:rPr>
                <w:rFonts w:cs="Tahoma"/>
                <w:szCs w:val="22"/>
              </w:rPr>
              <w:t>aportowanie w programie, wykonywanie raportów i zestawień</w:t>
            </w:r>
            <w:r>
              <w:rPr>
                <w:rFonts w:cs="Tahoma"/>
                <w:szCs w:val="22"/>
              </w:rPr>
              <w:t>, a</w:t>
            </w:r>
            <w:r w:rsidRPr="007A40F9">
              <w:rPr>
                <w:rFonts w:cs="Tahoma"/>
                <w:szCs w:val="22"/>
              </w:rPr>
              <w:t>rchiwizacja danych</w:t>
            </w:r>
          </w:p>
          <w:p w14:paraId="4EB092C4" w14:textId="1A0F71AE" w:rsidR="00103979" w:rsidRPr="00E95AA6" w:rsidRDefault="00103979" w:rsidP="0060643A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E95AA6">
              <w:rPr>
                <w:rFonts w:cs="Tahoma"/>
                <w:b/>
                <w:szCs w:val="22"/>
              </w:rPr>
              <w:t xml:space="preserve">Tematyka dotycząca pracowników </w:t>
            </w:r>
          </w:p>
          <w:p w14:paraId="66FB56BF" w14:textId="77777777" w:rsidR="00103979" w:rsidRPr="00FC1E0F" w:rsidRDefault="00103979" w:rsidP="0060643A">
            <w:pPr>
              <w:pStyle w:val="Akapitzlist"/>
              <w:numPr>
                <w:ilvl w:val="0"/>
                <w:numId w:val="11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Umowa o pracę</w:t>
            </w:r>
            <w:r>
              <w:rPr>
                <w:rFonts w:cs="Tahoma"/>
                <w:szCs w:val="22"/>
              </w:rPr>
              <w:t>, u</w:t>
            </w:r>
            <w:r w:rsidRPr="00FC1E0F">
              <w:rPr>
                <w:rFonts w:cs="Tahoma"/>
                <w:szCs w:val="22"/>
              </w:rPr>
              <w:t>mowa zlecenie</w:t>
            </w:r>
            <w:r>
              <w:rPr>
                <w:rFonts w:cs="Tahoma"/>
                <w:szCs w:val="22"/>
              </w:rPr>
              <w:t xml:space="preserve">, </w:t>
            </w:r>
            <w:r w:rsidRPr="00FC1E0F">
              <w:rPr>
                <w:rFonts w:cs="Tahoma"/>
                <w:szCs w:val="22"/>
              </w:rPr>
              <w:t>mowa o dzieło</w:t>
            </w:r>
          </w:p>
          <w:p w14:paraId="533BCCA8" w14:textId="77777777" w:rsidR="00103979" w:rsidRPr="00027517" w:rsidRDefault="00103979" w:rsidP="0060643A">
            <w:pPr>
              <w:pStyle w:val="Akapitzlist"/>
              <w:numPr>
                <w:ilvl w:val="0"/>
                <w:numId w:val="11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Zgłoszenie do ZUS</w:t>
            </w:r>
          </w:p>
          <w:p w14:paraId="382718C1" w14:textId="77777777" w:rsidR="00103979" w:rsidRPr="00FC1E0F" w:rsidRDefault="00103979" w:rsidP="0060643A">
            <w:pPr>
              <w:pStyle w:val="Akapitzlist"/>
              <w:numPr>
                <w:ilvl w:val="0"/>
                <w:numId w:val="11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Obowiązki pracownika</w:t>
            </w:r>
            <w:r>
              <w:rPr>
                <w:rFonts w:cs="Tahoma"/>
                <w:szCs w:val="22"/>
              </w:rPr>
              <w:t>, u</w:t>
            </w:r>
            <w:r w:rsidRPr="00FC1E0F">
              <w:rPr>
                <w:rFonts w:cs="Tahoma"/>
                <w:szCs w:val="22"/>
              </w:rPr>
              <w:t>sprawiedliwianie nieobecności</w:t>
            </w:r>
          </w:p>
          <w:p w14:paraId="4EED8824" w14:textId="77777777" w:rsidR="00103979" w:rsidRPr="00027517" w:rsidRDefault="00103979" w:rsidP="0060643A">
            <w:pPr>
              <w:pStyle w:val="Akapitzlist"/>
              <w:numPr>
                <w:ilvl w:val="0"/>
                <w:numId w:val="11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Czasowe powierzenie innej pracy</w:t>
            </w:r>
          </w:p>
          <w:p w14:paraId="098CB9BA" w14:textId="5C0F0726" w:rsidR="00103979" w:rsidRPr="00027517" w:rsidRDefault="00103979" w:rsidP="0060643A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027517">
              <w:rPr>
                <w:rFonts w:cs="Tahoma"/>
                <w:b/>
                <w:szCs w:val="22"/>
              </w:rPr>
              <w:t xml:space="preserve">Urlopy i czas pracy </w:t>
            </w:r>
          </w:p>
          <w:p w14:paraId="76BDD694" w14:textId="77777777" w:rsidR="00103979" w:rsidRPr="00027517" w:rsidRDefault="00103979" w:rsidP="0060643A">
            <w:pPr>
              <w:pStyle w:val="Akapitzlist"/>
              <w:numPr>
                <w:ilvl w:val="0"/>
                <w:numId w:val="12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lastRenderedPageBreak/>
              <w:t>Pojęcie czasu pracy - systemy i rozkłady czasu pracy</w:t>
            </w:r>
          </w:p>
          <w:p w14:paraId="6BDDECF1" w14:textId="77777777" w:rsidR="00103979" w:rsidRPr="00027517" w:rsidRDefault="00103979" w:rsidP="0060643A">
            <w:pPr>
              <w:pStyle w:val="Akapitzlist"/>
              <w:numPr>
                <w:ilvl w:val="0"/>
                <w:numId w:val="12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Nadgodziny, pora nocna, praca w niedziele i święta</w:t>
            </w:r>
          </w:p>
          <w:p w14:paraId="3BD7B916" w14:textId="77777777" w:rsidR="00103979" w:rsidRPr="004C6962" w:rsidRDefault="00103979" w:rsidP="0060643A">
            <w:pPr>
              <w:pStyle w:val="Akapitzlist"/>
              <w:numPr>
                <w:ilvl w:val="0"/>
                <w:numId w:val="12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Dyżury, delegacje pracownicze</w:t>
            </w:r>
            <w:r>
              <w:rPr>
                <w:rFonts w:cs="Tahoma"/>
                <w:szCs w:val="22"/>
              </w:rPr>
              <w:t>, p</w:t>
            </w:r>
            <w:r w:rsidRPr="004C6962">
              <w:rPr>
                <w:rFonts w:cs="Tahoma"/>
                <w:szCs w:val="22"/>
              </w:rPr>
              <w:t>rzerwy w rozkładzie pracy</w:t>
            </w:r>
          </w:p>
          <w:p w14:paraId="5DE44B3F" w14:textId="77777777" w:rsidR="00103979" w:rsidRPr="00027517" w:rsidRDefault="00103979" w:rsidP="0060643A">
            <w:pPr>
              <w:pStyle w:val="Akapitzlist"/>
              <w:numPr>
                <w:ilvl w:val="0"/>
                <w:numId w:val="12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Ewidencja czasu pracy</w:t>
            </w:r>
          </w:p>
          <w:p w14:paraId="1A2789F4" w14:textId="77777777" w:rsidR="00103979" w:rsidRPr="004C6962" w:rsidRDefault="00103979" w:rsidP="0060643A">
            <w:pPr>
              <w:pStyle w:val="Akapitzlist"/>
              <w:numPr>
                <w:ilvl w:val="0"/>
                <w:numId w:val="12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Rodzaje urlopów i ich omówienie</w:t>
            </w:r>
            <w:r>
              <w:rPr>
                <w:rFonts w:cs="Tahoma"/>
                <w:szCs w:val="22"/>
              </w:rPr>
              <w:t>, z</w:t>
            </w:r>
            <w:r w:rsidRPr="004C6962">
              <w:rPr>
                <w:rFonts w:cs="Tahoma"/>
                <w:szCs w:val="22"/>
              </w:rPr>
              <w:t>asady udzielania urlopów wypoczynkowych</w:t>
            </w:r>
          </w:p>
          <w:p w14:paraId="79E415DA" w14:textId="77777777" w:rsidR="00103979" w:rsidRPr="004C6962" w:rsidRDefault="00103979" w:rsidP="0060643A">
            <w:pPr>
              <w:pStyle w:val="Akapitzlist"/>
              <w:numPr>
                <w:ilvl w:val="0"/>
                <w:numId w:val="12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Prawo do pierwszego urlopu</w:t>
            </w:r>
            <w:r>
              <w:rPr>
                <w:rFonts w:cs="Tahoma"/>
                <w:szCs w:val="22"/>
              </w:rPr>
              <w:t>, p</w:t>
            </w:r>
            <w:r w:rsidRPr="004C6962">
              <w:rPr>
                <w:rFonts w:cs="Tahoma"/>
                <w:szCs w:val="22"/>
              </w:rPr>
              <w:t>lan urlopów</w:t>
            </w:r>
          </w:p>
          <w:p w14:paraId="3E273F96" w14:textId="56E26499" w:rsidR="00103979" w:rsidRDefault="00103979" w:rsidP="0060643A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027517">
              <w:rPr>
                <w:rFonts w:cs="Tahoma"/>
                <w:b/>
                <w:szCs w:val="22"/>
              </w:rPr>
              <w:t xml:space="preserve">Wypłacanie wynagrodzenia za pracę </w:t>
            </w:r>
          </w:p>
          <w:p w14:paraId="02BF2CD8" w14:textId="77777777" w:rsidR="00103979" w:rsidRPr="00CA5CFA" w:rsidRDefault="00103979" w:rsidP="0060643A">
            <w:pPr>
              <w:pStyle w:val="Akapitzlist"/>
              <w:numPr>
                <w:ilvl w:val="0"/>
                <w:numId w:val="13"/>
              </w:numPr>
              <w:ind w:left="714" w:hanging="357"/>
              <w:rPr>
                <w:rFonts w:cs="Tahoma"/>
                <w:b/>
                <w:szCs w:val="22"/>
              </w:rPr>
            </w:pPr>
            <w:r w:rsidRPr="00027517">
              <w:rPr>
                <w:rFonts w:cs="Tahoma"/>
                <w:szCs w:val="22"/>
              </w:rPr>
              <w:t>Zasady wypłacania wynagrodzeń za pracę</w:t>
            </w:r>
            <w:r>
              <w:rPr>
                <w:rFonts w:cs="Tahoma"/>
                <w:b/>
                <w:szCs w:val="22"/>
              </w:rPr>
              <w:t xml:space="preserve">, </w:t>
            </w:r>
            <w:r>
              <w:rPr>
                <w:rFonts w:cs="Tahoma"/>
                <w:szCs w:val="22"/>
              </w:rPr>
              <w:t>o</w:t>
            </w:r>
            <w:r w:rsidRPr="00DC5B80">
              <w:rPr>
                <w:rFonts w:cs="Tahoma"/>
                <w:szCs w:val="22"/>
              </w:rPr>
              <w:t>bowiązkowe i dobrowolne składniki wynagrodzeń</w:t>
            </w:r>
            <w:r>
              <w:rPr>
                <w:rFonts w:cs="Tahoma"/>
                <w:b/>
                <w:szCs w:val="22"/>
              </w:rPr>
              <w:t xml:space="preserve">, </w:t>
            </w:r>
            <w:r>
              <w:rPr>
                <w:rFonts w:cs="Tahoma"/>
                <w:szCs w:val="22"/>
              </w:rPr>
              <w:t>w</w:t>
            </w:r>
            <w:r w:rsidRPr="00CA5CFA">
              <w:rPr>
                <w:rFonts w:cs="Tahoma"/>
                <w:szCs w:val="22"/>
              </w:rPr>
              <w:t>ynagrodzenia urlopowe i ekwiwalenty za urlop</w:t>
            </w:r>
          </w:p>
          <w:p w14:paraId="7B281BA7" w14:textId="77777777" w:rsidR="00103979" w:rsidRPr="00226955" w:rsidRDefault="00103979" w:rsidP="0060643A">
            <w:pPr>
              <w:pStyle w:val="Akapitzlist"/>
              <w:numPr>
                <w:ilvl w:val="0"/>
                <w:numId w:val="13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Dodatki za porę nocną i nadgodziny</w:t>
            </w:r>
            <w:r>
              <w:rPr>
                <w:rFonts w:cs="Tahoma"/>
                <w:szCs w:val="22"/>
              </w:rPr>
              <w:t>, w</w:t>
            </w:r>
            <w:r w:rsidRPr="00226955">
              <w:rPr>
                <w:rFonts w:cs="Tahoma"/>
                <w:szCs w:val="22"/>
              </w:rPr>
              <w:t>ynagrodzenie chorobowe i zasiłki</w:t>
            </w:r>
          </w:p>
          <w:p w14:paraId="4CB9D6EC" w14:textId="77777777" w:rsidR="00103979" w:rsidRPr="00027517" w:rsidRDefault="00103979" w:rsidP="0060643A">
            <w:pPr>
              <w:pStyle w:val="Akapitzlist"/>
              <w:numPr>
                <w:ilvl w:val="0"/>
                <w:numId w:val="13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Ewidencja wynagrodzeń</w:t>
            </w:r>
          </w:p>
          <w:p w14:paraId="1076F2E1" w14:textId="58339499" w:rsidR="00103979" w:rsidRPr="00027517" w:rsidRDefault="00103979" w:rsidP="0060643A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027517">
              <w:rPr>
                <w:rFonts w:cs="Tahoma"/>
                <w:b/>
                <w:szCs w:val="22"/>
              </w:rPr>
              <w:t xml:space="preserve">Obsługa programu księgowego Symfonia </w:t>
            </w:r>
          </w:p>
          <w:p w14:paraId="3E505EBB" w14:textId="77777777" w:rsidR="00103979" w:rsidRPr="00027517" w:rsidRDefault="00103979" w:rsidP="0060643A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Podstawowe pojęcia</w:t>
            </w:r>
          </w:p>
          <w:p w14:paraId="2C4F003B" w14:textId="77777777" w:rsidR="00103979" w:rsidRPr="00A058DA" w:rsidRDefault="00103979" w:rsidP="0060643A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Ustawienia administracyjne</w:t>
            </w:r>
            <w:r>
              <w:rPr>
                <w:rFonts w:cs="Tahoma"/>
                <w:szCs w:val="22"/>
              </w:rPr>
              <w:t>, u</w:t>
            </w:r>
            <w:r w:rsidRPr="00A058DA">
              <w:rPr>
                <w:rFonts w:cs="Tahoma"/>
                <w:szCs w:val="22"/>
              </w:rPr>
              <w:t>stawienia merytoryczne</w:t>
            </w:r>
          </w:p>
          <w:p w14:paraId="6DC8982B" w14:textId="77777777" w:rsidR="00103979" w:rsidRPr="00A058DA" w:rsidRDefault="00103979" w:rsidP="0060643A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Kartoteki</w:t>
            </w:r>
            <w:r>
              <w:rPr>
                <w:rFonts w:cs="Tahoma"/>
                <w:szCs w:val="22"/>
              </w:rPr>
              <w:t>, e</w:t>
            </w:r>
            <w:r w:rsidRPr="00A058DA">
              <w:rPr>
                <w:rFonts w:cs="Tahoma"/>
                <w:szCs w:val="22"/>
              </w:rPr>
              <w:t>widencja danych</w:t>
            </w:r>
          </w:p>
          <w:p w14:paraId="4382A76D" w14:textId="77777777" w:rsidR="00103979" w:rsidRPr="001558D0" w:rsidRDefault="00103979" w:rsidP="0060643A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Wymiana danych</w:t>
            </w:r>
            <w:r>
              <w:rPr>
                <w:rFonts w:cs="Tahoma"/>
                <w:szCs w:val="22"/>
              </w:rPr>
              <w:t>, z</w:t>
            </w:r>
            <w:r w:rsidRPr="001558D0">
              <w:rPr>
                <w:rFonts w:cs="Tahoma"/>
                <w:szCs w:val="22"/>
              </w:rPr>
              <w:t>estawienie danych</w:t>
            </w:r>
          </w:p>
          <w:p w14:paraId="065DD98B" w14:textId="77777777" w:rsidR="00103979" w:rsidRPr="00027517" w:rsidRDefault="00103979" w:rsidP="0060643A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Okresy sprawozdawcze</w:t>
            </w:r>
          </w:p>
          <w:p w14:paraId="7AD332A5" w14:textId="590BC5D7" w:rsidR="00E95AA6" w:rsidRPr="00E95AA6" w:rsidRDefault="00103979" w:rsidP="0060643A">
            <w:pPr>
              <w:pStyle w:val="Akapitzlist"/>
              <w:numPr>
                <w:ilvl w:val="0"/>
                <w:numId w:val="14"/>
              </w:numPr>
              <w:spacing w:after="120"/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Deklaracje podatkowe</w:t>
            </w:r>
          </w:p>
          <w:p w14:paraId="03014105" w14:textId="0A15A121" w:rsidR="006709D3" w:rsidRPr="002451C5" w:rsidRDefault="006709D3" w:rsidP="0060643A">
            <w:pPr>
              <w:pStyle w:val="Akapitzlist"/>
              <w:numPr>
                <w:ilvl w:val="0"/>
                <w:numId w:val="6"/>
              </w:numPr>
              <w:spacing w:after="120"/>
            </w:pPr>
            <w:r>
              <w:t xml:space="preserve">Szkolenie ma zakończyć się </w:t>
            </w:r>
            <w:r w:rsidRPr="00653A74">
              <w:rPr>
                <w:b/>
              </w:rPr>
              <w:t>egzaminem wewnętrznym</w:t>
            </w:r>
            <w:r>
              <w:t>.</w:t>
            </w:r>
          </w:p>
          <w:p w14:paraId="35EF4A19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uczestnikowi szkolenia stanowisko w pełni wyposażone </w:t>
            </w:r>
          </w:p>
          <w:p w14:paraId="37FA7A06" w14:textId="77777777" w:rsidR="00FA74EF" w:rsidRDefault="00FA74E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 xml:space="preserve">w sprzęt, urządzenia, materiały, narzędzia, pomoce dydaktyczne potrzebne do przeprowadzenia szkolenia z uwzględnieniem bezpiecznych i higienicznych warunków realizacji szkolenia oraz p. </w:t>
            </w:r>
            <w:proofErr w:type="spellStart"/>
            <w:r>
              <w:rPr>
                <w:rFonts w:cs="Tahoma"/>
              </w:rPr>
              <w:t>poż</w:t>
            </w:r>
            <w:proofErr w:type="spellEnd"/>
            <w:r>
              <w:rPr>
                <w:rFonts w:cs="Tahoma"/>
              </w:rPr>
              <w:t>.</w:t>
            </w:r>
          </w:p>
          <w:p w14:paraId="1F2802F6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4D477F1F" w14:textId="48A9CCA7" w:rsidR="00A65517" w:rsidRPr="0031753F" w:rsidRDefault="00A65517" w:rsidP="0060643A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A63058">
              <w:rPr>
                <w:rFonts w:cs="Tahoma"/>
              </w:rPr>
              <w:t>w ustawach przywołanych w pkt 13</w:t>
            </w:r>
            <w:r w:rsidRPr="0031753F">
              <w:rPr>
                <w:rFonts w:cs="Tahoma"/>
              </w:rPr>
              <w:t>.</w:t>
            </w:r>
          </w:p>
          <w:p w14:paraId="1D65B278" w14:textId="64E09D88" w:rsidR="00256CF7" w:rsidRPr="006573EF" w:rsidRDefault="00A65517" w:rsidP="0060643A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5D06557B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dostosuje kwalifikacje i doświadczenie kadry dydaktycznej do zakresu szkolenia.</w:t>
            </w:r>
          </w:p>
          <w:p w14:paraId="570A3FC6" w14:textId="7AE4D8F0" w:rsidR="00FA74EF" w:rsidRDefault="00FA74EF">
            <w:pPr>
              <w:pStyle w:val="Akapitzlis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Wymaga się, aby każdy z wykładowców posiadał</w:t>
            </w:r>
            <w:r w:rsidR="005355DF">
              <w:rPr>
                <w:rFonts w:cs="Tahoma"/>
                <w:b/>
              </w:rPr>
              <w:t>,</w:t>
            </w:r>
            <w:r>
              <w:rPr>
                <w:rFonts w:cs="Tahoma"/>
                <w:b/>
              </w:rPr>
              <w:t xml:space="preserve"> co najmniej łącznie roczne doświadczenie w prowadzeniu zajęć związanych z przedmiotem zamówienia.</w:t>
            </w:r>
          </w:p>
          <w:p w14:paraId="3F3D84F1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3621EE9D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jest zobowiązany do sprawdzania efektów szkolenia na poszczególnych jego</w:t>
            </w:r>
          </w:p>
          <w:p w14:paraId="4ECBC770" w14:textId="77777777" w:rsidR="00FA74EF" w:rsidRDefault="00FA74E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etapach wybranymi przez siebie metodami.</w:t>
            </w:r>
          </w:p>
          <w:p w14:paraId="7AAEFBAF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 ramach udzielonego zamówienia Wykonawca zobowiązany jest do wydania uczestnikowi szkolenia zaświadczenia lub innego dokumentu potwierdzającego ukończenie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</w:rPr>
              <w:t>z dnia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>
              <w:rPr>
                <w:rFonts w:cs="Tahoma"/>
              </w:rPr>
              <w:t>zawierającego:</w:t>
            </w:r>
          </w:p>
          <w:p w14:paraId="25FA6D46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 xml:space="preserve">numer z rejestru, </w:t>
            </w:r>
          </w:p>
          <w:p w14:paraId="133EE449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imię i nazwisko oraz numer PESEL uczestnika szkolenia a w przypadku cudzoziemca numer dokumentu stwierdzającego tożsamość,</w:t>
            </w:r>
          </w:p>
          <w:p w14:paraId="6EC86D6E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nazwę instytucji szkoleniowej przeprowadzającej szkolenie,</w:t>
            </w:r>
          </w:p>
          <w:p w14:paraId="1A1AF58C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formę i nazwę szkolenia,</w:t>
            </w:r>
          </w:p>
          <w:p w14:paraId="174AB495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okres trwania szkolenia,</w:t>
            </w:r>
          </w:p>
          <w:p w14:paraId="27FE7EDD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14:paraId="6955A9BE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lastRenderedPageBreak/>
              <w:t>tematy i wymiar godzin zajęć edukacyjnych,</w:t>
            </w:r>
          </w:p>
          <w:p w14:paraId="165DC67A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podpis osoby upoważnionej przez instytucję szkoleniową przeprowadzającą szkolenie.</w:t>
            </w:r>
          </w:p>
          <w:p w14:paraId="2693F1BE" w14:textId="73D42815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textAlignment w:val="baseline"/>
              <w:rPr>
                <w:rFonts w:cs="Tahoma"/>
                <w:b/>
              </w:rPr>
            </w:pPr>
            <w:r>
              <w:rPr>
                <w:rFonts w:cs="Tahoma"/>
              </w:rPr>
              <w:t>Termin realizacji szkolenia:</w:t>
            </w:r>
            <w:r w:rsidR="00D62990">
              <w:rPr>
                <w:rFonts w:cs="Tahoma"/>
                <w:b/>
              </w:rPr>
              <w:t xml:space="preserve"> do 31 październik</w:t>
            </w:r>
            <w:r>
              <w:rPr>
                <w:rFonts w:cs="Tahoma"/>
                <w:b/>
              </w:rPr>
              <w:t xml:space="preserve"> 2025 r. </w:t>
            </w:r>
          </w:p>
          <w:p w14:paraId="14ADBB13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dopuszcza możliwość zmiany terminu realizacji zamówienia.</w:t>
            </w:r>
          </w:p>
          <w:p w14:paraId="67EE9274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Miejsce realizacji szkolenia:</w:t>
            </w:r>
            <w:r>
              <w:rPr>
                <w:rFonts w:cs="Tahoma"/>
              </w:rPr>
              <w:br/>
              <w:t>Szkolenie winno zostać zorganizowane i przeprowadzone na terenie województwa</w:t>
            </w:r>
          </w:p>
          <w:p w14:paraId="46756214" w14:textId="77777777" w:rsidR="00FA74EF" w:rsidRDefault="00FA74E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małopolskiego lub województwa śląskiego. Odległość z miejscowości gdzie zostanie</w:t>
            </w:r>
          </w:p>
          <w:p w14:paraId="3A8BB9DA" w14:textId="166B601D" w:rsidR="00FA74EF" w:rsidRDefault="00FA74E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przeprowadzone szkolenie do miejscowości będącej siedzibą Zamawiającego nie może przekroczyć 60 km.</w:t>
            </w:r>
            <w:r w:rsidR="00081212">
              <w:rPr>
                <w:rFonts w:cs="Tahoma"/>
              </w:rPr>
              <w:t xml:space="preserve"> </w:t>
            </w:r>
          </w:p>
          <w:p w14:paraId="20406F5C" w14:textId="5608D342" w:rsidR="00256CF7" w:rsidRPr="00443A3A" w:rsidRDefault="00443A3A" w:rsidP="00443A3A">
            <w:pPr>
              <w:pStyle w:val="Akapitzlist"/>
              <w:numPr>
                <w:ilvl w:val="0"/>
                <w:numId w:val="6"/>
              </w:numPr>
              <w:rPr>
                <w:rFonts w:cs="Tahoma"/>
              </w:rPr>
            </w:pPr>
            <w:r>
              <w:rPr>
                <w:rFonts w:cs="Tahoma"/>
                <w:szCs w:val="22"/>
              </w:rPr>
              <w:t>Zamawiający dopuszcza możliwość realizacji</w:t>
            </w:r>
            <w:r>
              <w:rPr>
                <w:rFonts w:cs="Tahoma"/>
                <w:b/>
                <w:szCs w:val="22"/>
              </w:rPr>
              <w:t xml:space="preserve"> zajęć </w:t>
            </w:r>
            <w:r>
              <w:rPr>
                <w:rFonts w:cs="Tahoma"/>
                <w:b/>
                <w:spacing w:val="3"/>
                <w:szCs w:val="22"/>
                <w:shd w:val="clear" w:color="auto" w:fill="FFFFFF"/>
              </w:rPr>
              <w:t>w formie zdalnej</w:t>
            </w:r>
            <w:r>
              <w:rPr>
                <w:rFonts w:cs="Tahoma"/>
                <w:spacing w:val="3"/>
                <w:szCs w:val="22"/>
                <w:shd w:val="clear" w:color="auto" w:fill="FFFFFF"/>
              </w:rPr>
              <w:t>, jednak zajęcia muszą odbywać się na żywo pod okiem trenera przy wykorzystaniu specjalnych platform oraz komunikatorów.</w:t>
            </w:r>
          </w:p>
        </w:tc>
      </w:tr>
      <w:tr w:rsidR="00FA74EF" w14:paraId="4FB5E8FD" w14:textId="77777777" w:rsidTr="00FA74EF">
        <w:trPr>
          <w:trHeight w:val="47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E2D8B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SPOSÓB ZŁOŻENIA OFERTY</w:t>
            </w:r>
          </w:p>
        </w:tc>
      </w:tr>
      <w:tr w:rsidR="00FA74EF" w14:paraId="23E1C91B" w14:textId="77777777" w:rsidTr="00FA74EF">
        <w:trPr>
          <w:trHeight w:val="823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B8144B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Instytucje szkoleniowe zainteresowane przeprowadzeniem szkolenia, prosimy o złożenie wypełnionego Formularza oferty na załączniku nr 1 do zapytania ofertowego wraz z wymaganymi załącznikami.</w:t>
            </w:r>
          </w:p>
          <w:p w14:paraId="00EF47AF" w14:textId="34F7E09E" w:rsidR="00FA74EF" w:rsidRPr="00B935A0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Kompletnie wypełniony Formularz oferty wraz z wymaganymi załącznikami należy złożyć w Powiatowym Urzędzie Pracy w Olkuszu lub przesłać pocztą tradycyjną na adres: </w:t>
            </w:r>
            <w:r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 xml:space="preserve">lub przesłać emailem na adres: </w:t>
            </w:r>
            <w:hyperlink r:id="rId6" w:history="1">
              <w:r w:rsidR="00EB777B" w:rsidRPr="00222DC3">
                <w:rPr>
                  <w:rStyle w:val="Hipercze"/>
                </w:rPr>
                <w:t>i.polner@olkusz.praca.gov.pl</w:t>
              </w:r>
            </w:hyperlink>
            <w:r w:rsidR="00256CF7">
              <w:t xml:space="preserve">, </w:t>
            </w:r>
            <w:r w:rsidR="00D62990">
              <w:rPr>
                <w:rFonts w:cs="Tahoma"/>
                <w:b/>
                <w:bCs/>
                <w:color w:val="000000"/>
              </w:rPr>
              <w:t>do dnia 03.07</w:t>
            </w:r>
            <w:r w:rsidRPr="00B935A0">
              <w:rPr>
                <w:rFonts w:cs="Tahoma"/>
                <w:b/>
                <w:bCs/>
                <w:color w:val="000000"/>
              </w:rPr>
              <w:t xml:space="preserve">.2025 r. </w:t>
            </w:r>
            <w:r w:rsidRPr="00B935A0">
              <w:rPr>
                <w:rFonts w:cs="Tahoma"/>
                <w:bCs/>
                <w:color w:val="000000"/>
              </w:rPr>
              <w:t>z dopiskiem:</w:t>
            </w:r>
            <w:r w:rsidRPr="00B935A0">
              <w:rPr>
                <w:rFonts w:cs="Tahoma"/>
                <w:b/>
                <w:color w:val="000000"/>
              </w:rPr>
              <w:t xml:space="preserve"> </w:t>
            </w:r>
            <w:r w:rsidRPr="00B935A0">
              <w:rPr>
                <w:rFonts w:cs="Tahoma"/>
                <w:bCs/>
                <w:iCs/>
              </w:rPr>
              <w:t>Zorganizowanie i przeprowadzenie usługi szkolenia pn.</w:t>
            </w:r>
            <w:r w:rsidR="00653A74">
              <w:rPr>
                <w:b/>
              </w:rPr>
              <w:t xml:space="preserve"> </w:t>
            </w:r>
            <w:r w:rsidR="00B559F2">
              <w:rPr>
                <w:b/>
              </w:rPr>
              <w:t>„</w:t>
            </w:r>
            <w:r w:rsidR="005355DF">
              <w:rPr>
                <w:rFonts w:cs="Tahoma"/>
                <w:b/>
                <w:szCs w:val="22"/>
              </w:rPr>
              <w:t>K</w:t>
            </w:r>
            <w:r w:rsidR="005355DF" w:rsidRPr="00625986">
              <w:rPr>
                <w:rFonts w:cs="Tahoma"/>
                <w:b/>
                <w:szCs w:val="22"/>
              </w:rPr>
              <w:t>ompleksowy kurs fakturzystki z elementami specjalisty ds. kadr</w:t>
            </w:r>
            <w:r w:rsidR="00B559F2">
              <w:rPr>
                <w:b/>
              </w:rPr>
              <w:t>”</w:t>
            </w:r>
            <w:r w:rsidR="00653A74">
              <w:rPr>
                <w:b/>
              </w:rPr>
              <w:t>.</w:t>
            </w:r>
          </w:p>
          <w:p w14:paraId="769DAE28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A2F2D78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18085375" w14:textId="2E13A652" w:rsidR="006573EF" w:rsidRPr="008117AC" w:rsidRDefault="00FA74EF" w:rsidP="006573E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 wymaga się uzupełnienia i składania umowy z dokumentacją oferty. Wystarczy podpisać o</w:t>
            </w:r>
            <w:r>
              <w:rPr>
                <w:bCs/>
                <w:iCs/>
              </w:rPr>
              <w:t>świadczenie znajdujące się w formularzu oferty, gdzie jest zapis, iż zapoznano się z treścią wzoru umowy i akceptowane są jej warunki.</w:t>
            </w:r>
          </w:p>
          <w:p w14:paraId="17B172C5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Cs/>
              </w:rPr>
              <w:t>Wybór instytucji szkoleniowej dokonany będzie spośród wszystkich ofert, które wpłyną w wyznaczonym terminie i spełnią wymagania zawarte w zapytaniu ofertowym. Przy wyborze instytucji szkoleniowej do realizacji szkolenia zostaną zastosowane „Kryteria wyboru instytucji szkoleniowej w Powiatowym Urzędzie Pracy w Olkuszu” (załącznik nr 2 do zapytania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>
              <w:rPr>
                <w:rFonts w:cs="Tahoma"/>
                <w:bCs/>
                <w:iCs/>
              </w:rPr>
              <w:t>ofertowego).</w:t>
            </w:r>
          </w:p>
          <w:p w14:paraId="0D8CA4B2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796EBD2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 xml:space="preserve">Osobą uprawnioną do kontaktowania się z instytucjami szkoleniowymi w PUP Olkusz jest: Pani Izabela Polner, nr tel. 32 7065820, 32 6434348 w. 20 oraz Pani Aleksandra Marszałek </w:t>
            </w:r>
            <w:r>
              <w:rPr>
                <w:rFonts w:cs="Tahoma"/>
                <w:bCs/>
                <w:iCs/>
              </w:rPr>
              <w:br/>
              <w:t>- Kondek, nr tel. 32 7065825, 32 6434348 w. 25</w:t>
            </w:r>
          </w:p>
        </w:tc>
      </w:tr>
    </w:tbl>
    <w:p w14:paraId="2FE1A203" w14:textId="18A2CE9F" w:rsidR="001C5619" w:rsidRPr="00FA74EF" w:rsidRDefault="001C5619" w:rsidP="008117AC">
      <w:pPr>
        <w:spacing w:after="0" w:line="240" w:lineRule="auto"/>
        <w:rPr>
          <w:b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40F5C" w14:paraId="4B2F11E5" w14:textId="77777777" w:rsidTr="00940F5C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0C6FEF" w14:textId="77777777" w:rsidR="00940F5C" w:rsidRDefault="00940F5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Załączniki</w:t>
            </w:r>
          </w:p>
        </w:tc>
      </w:tr>
      <w:tr w:rsidR="00940F5C" w14:paraId="7826008E" w14:textId="77777777" w:rsidTr="00940F5C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E5196" w14:textId="77777777" w:rsidR="00940F5C" w:rsidRDefault="00940F5C" w:rsidP="006064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711CC7B3" w14:textId="77777777" w:rsidR="00940F5C" w:rsidRDefault="00940F5C" w:rsidP="006064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73A564C0" w14:textId="77777777" w:rsidR="00952071" w:rsidRDefault="00952071" w:rsidP="00952071">
      <w:pPr>
        <w:spacing w:after="0"/>
        <w:rPr>
          <w:rFonts w:cs="Tahoma"/>
          <w:b/>
        </w:rPr>
      </w:pPr>
    </w:p>
    <w:p w14:paraId="2B1719CE" w14:textId="77777777" w:rsidR="00952071" w:rsidRDefault="00952071" w:rsidP="00952071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Z up. Starosty</w:t>
      </w:r>
    </w:p>
    <w:p w14:paraId="3045B7A6" w14:textId="77777777" w:rsidR="00952071" w:rsidRDefault="00952071" w:rsidP="00952071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mgr Piotr Polak</w:t>
      </w:r>
    </w:p>
    <w:p w14:paraId="7DA31D8A" w14:textId="77777777" w:rsidR="00952071" w:rsidRDefault="00952071" w:rsidP="00952071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Dyrektor</w:t>
      </w:r>
    </w:p>
    <w:p w14:paraId="75B126D9" w14:textId="77777777" w:rsidR="00952071" w:rsidRDefault="00952071" w:rsidP="00952071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Powiatowego Urzędu Pracy</w:t>
      </w:r>
    </w:p>
    <w:p w14:paraId="282C4C71" w14:textId="77777777" w:rsidR="00952071" w:rsidRDefault="00952071" w:rsidP="00952071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w Olkuszu</w:t>
      </w:r>
    </w:p>
    <w:p w14:paraId="09CE8894" w14:textId="77777777" w:rsidR="00D44E84" w:rsidRDefault="00D44E84" w:rsidP="004A27C2">
      <w:bookmarkStart w:id="0" w:name="_GoBack"/>
      <w:bookmarkEnd w:id="0"/>
    </w:p>
    <w:p w14:paraId="535A4E43" w14:textId="77777777" w:rsidR="00D44E84" w:rsidRDefault="00D44E84" w:rsidP="004A27C2"/>
    <w:sectPr w:rsidR="00D44E84" w:rsidSect="0060643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41903"/>
    <w:multiLevelType w:val="hybridMultilevel"/>
    <w:tmpl w:val="9E104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44B92"/>
    <w:multiLevelType w:val="hybridMultilevel"/>
    <w:tmpl w:val="A5D697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5E6424"/>
    <w:multiLevelType w:val="hybridMultilevel"/>
    <w:tmpl w:val="2004ABB6"/>
    <w:lvl w:ilvl="0" w:tplc="D6E0F7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2173C"/>
    <w:multiLevelType w:val="multilevel"/>
    <w:tmpl w:val="1D7203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2520"/>
      </w:pPr>
      <w:rPr>
        <w:rFonts w:hint="default"/>
      </w:rPr>
    </w:lvl>
  </w:abstractNum>
  <w:abstractNum w:abstractNumId="7" w15:restartNumberingAfterBreak="0">
    <w:nsid w:val="5C305496"/>
    <w:multiLevelType w:val="hybridMultilevel"/>
    <w:tmpl w:val="A484E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E6680"/>
    <w:multiLevelType w:val="hybridMultilevel"/>
    <w:tmpl w:val="29E0CB7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D0A62"/>
    <w:multiLevelType w:val="hybridMultilevel"/>
    <w:tmpl w:val="E5BCE9E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CC5EBB"/>
    <w:multiLevelType w:val="hybridMultilevel"/>
    <w:tmpl w:val="0F0ED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31D39"/>
    <w:multiLevelType w:val="hybridMultilevel"/>
    <w:tmpl w:val="8092F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F4628"/>
    <w:multiLevelType w:val="hybridMultilevel"/>
    <w:tmpl w:val="6EE01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2"/>
  </w:num>
  <w:num w:numId="11">
    <w:abstractNumId w:val="16"/>
  </w:num>
  <w:num w:numId="12">
    <w:abstractNumId w:val="3"/>
  </w:num>
  <w:num w:numId="13">
    <w:abstractNumId w:val="4"/>
  </w:num>
  <w:num w:numId="14">
    <w:abstractNumId w:val="11"/>
  </w:num>
  <w:num w:numId="15">
    <w:abstractNumId w:val="7"/>
  </w:num>
  <w:num w:numId="16">
    <w:abstractNumId w:val="6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707F0"/>
    <w:rsid w:val="00081212"/>
    <w:rsid w:val="00084BF3"/>
    <w:rsid w:val="0009133C"/>
    <w:rsid w:val="000A0A45"/>
    <w:rsid w:val="000A5995"/>
    <w:rsid w:val="000C37E0"/>
    <w:rsid w:val="000C5447"/>
    <w:rsid w:val="000C729F"/>
    <w:rsid w:val="000D7B0A"/>
    <w:rsid w:val="000F1D3E"/>
    <w:rsid w:val="000F28B7"/>
    <w:rsid w:val="00103979"/>
    <w:rsid w:val="001166DC"/>
    <w:rsid w:val="00117E62"/>
    <w:rsid w:val="0012573E"/>
    <w:rsid w:val="00127B78"/>
    <w:rsid w:val="00133507"/>
    <w:rsid w:val="00173C19"/>
    <w:rsid w:val="001972E6"/>
    <w:rsid w:val="001A39F2"/>
    <w:rsid w:val="001C5619"/>
    <w:rsid w:val="001D2895"/>
    <w:rsid w:val="001E57D0"/>
    <w:rsid w:val="001F2D90"/>
    <w:rsid w:val="002223E5"/>
    <w:rsid w:val="00222BCF"/>
    <w:rsid w:val="00224AC4"/>
    <w:rsid w:val="0023650A"/>
    <w:rsid w:val="0023722D"/>
    <w:rsid w:val="002412D3"/>
    <w:rsid w:val="002451C5"/>
    <w:rsid w:val="0024538B"/>
    <w:rsid w:val="00256A0E"/>
    <w:rsid w:val="00256CF7"/>
    <w:rsid w:val="0025705A"/>
    <w:rsid w:val="00260D8E"/>
    <w:rsid w:val="00266C55"/>
    <w:rsid w:val="00271727"/>
    <w:rsid w:val="00290111"/>
    <w:rsid w:val="002B2DA0"/>
    <w:rsid w:val="002C6E26"/>
    <w:rsid w:val="002D5D36"/>
    <w:rsid w:val="002E1D36"/>
    <w:rsid w:val="002E5360"/>
    <w:rsid w:val="002E5F7E"/>
    <w:rsid w:val="00325755"/>
    <w:rsid w:val="00341E73"/>
    <w:rsid w:val="00344021"/>
    <w:rsid w:val="00366A70"/>
    <w:rsid w:val="00385D46"/>
    <w:rsid w:val="00386B08"/>
    <w:rsid w:val="00395C26"/>
    <w:rsid w:val="003B2284"/>
    <w:rsid w:val="003C299A"/>
    <w:rsid w:val="003C548B"/>
    <w:rsid w:val="003D5CE7"/>
    <w:rsid w:val="003E7D75"/>
    <w:rsid w:val="00410B84"/>
    <w:rsid w:val="00420B5A"/>
    <w:rsid w:val="004232AC"/>
    <w:rsid w:val="00435C96"/>
    <w:rsid w:val="00436E08"/>
    <w:rsid w:val="00441583"/>
    <w:rsid w:val="00443A3A"/>
    <w:rsid w:val="00446E87"/>
    <w:rsid w:val="00457892"/>
    <w:rsid w:val="00472F93"/>
    <w:rsid w:val="00496FA7"/>
    <w:rsid w:val="004A27C2"/>
    <w:rsid w:val="004A7D1E"/>
    <w:rsid w:val="004B02D1"/>
    <w:rsid w:val="004B1C62"/>
    <w:rsid w:val="004B544F"/>
    <w:rsid w:val="004C2595"/>
    <w:rsid w:val="004E53E9"/>
    <w:rsid w:val="0050713C"/>
    <w:rsid w:val="00512B96"/>
    <w:rsid w:val="00513DCD"/>
    <w:rsid w:val="005355DF"/>
    <w:rsid w:val="00542728"/>
    <w:rsid w:val="00553312"/>
    <w:rsid w:val="005860FA"/>
    <w:rsid w:val="00593D55"/>
    <w:rsid w:val="005A0295"/>
    <w:rsid w:val="005A640D"/>
    <w:rsid w:val="005A7E2A"/>
    <w:rsid w:val="005C064D"/>
    <w:rsid w:val="005F40A7"/>
    <w:rsid w:val="005F778A"/>
    <w:rsid w:val="00600837"/>
    <w:rsid w:val="0060643A"/>
    <w:rsid w:val="00612F99"/>
    <w:rsid w:val="00614D80"/>
    <w:rsid w:val="00653A74"/>
    <w:rsid w:val="006573EF"/>
    <w:rsid w:val="00665862"/>
    <w:rsid w:val="006709D3"/>
    <w:rsid w:val="00676040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E3729"/>
    <w:rsid w:val="006E53FF"/>
    <w:rsid w:val="006F1BE8"/>
    <w:rsid w:val="00714F09"/>
    <w:rsid w:val="00725367"/>
    <w:rsid w:val="00731F7C"/>
    <w:rsid w:val="00733CC6"/>
    <w:rsid w:val="00733FD7"/>
    <w:rsid w:val="00740532"/>
    <w:rsid w:val="00752868"/>
    <w:rsid w:val="00772612"/>
    <w:rsid w:val="00785BB2"/>
    <w:rsid w:val="007907E5"/>
    <w:rsid w:val="00790F75"/>
    <w:rsid w:val="007B294B"/>
    <w:rsid w:val="007C6134"/>
    <w:rsid w:val="007F5AA8"/>
    <w:rsid w:val="00800C35"/>
    <w:rsid w:val="008117AC"/>
    <w:rsid w:val="008209F0"/>
    <w:rsid w:val="00844F0A"/>
    <w:rsid w:val="00850572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0D2E"/>
    <w:rsid w:val="009034EF"/>
    <w:rsid w:val="00915847"/>
    <w:rsid w:val="009275FD"/>
    <w:rsid w:val="00940F5C"/>
    <w:rsid w:val="009477AF"/>
    <w:rsid w:val="00952071"/>
    <w:rsid w:val="00953E9C"/>
    <w:rsid w:val="009604ED"/>
    <w:rsid w:val="0096230C"/>
    <w:rsid w:val="00965293"/>
    <w:rsid w:val="00972703"/>
    <w:rsid w:val="009824C1"/>
    <w:rsid w:val="009853CF"/>
    <w:rsid w:val="00994C74"/>
    <w:rsid w:val="009F50CF"/>
    <w:rsid w:val="00A039AF"/>
    <w:rsid w:val="00A15AEC"/>
    <w:rsid w:val="00A15D2B"/>
    <w:rsid w:val="00A339A8"/>
    <w:rsid w:val="00A45AC9"/>
    <w:rsid w:val="00A46886"/>
    <w:rsid w:val="00A53FC8"/>
    <w:rsid w:val="00A63058"/>
    <w:rsid w:val="00A65517"/>
    <w:rsid w:val="00A764D4"/>
    <w:rsid w:val="00AA01BF"/>
    <w:rsid w:val="00AA64BB"/>
    <w:rsid w:val="00AC278F"/>
    <w:rsid w:val="00AF3C02"/>
    <w:rsid w:val="00AF4B67"/>
    <w:rsid w:val="00B075A5"/>
    <w:rsid w:val="00B137C0"/>
    <w:rsid w:val="00B309CA"/>
    <w:rsid w:val="00B4074B"/>
    <w:rsid w:val="00B559F2"/>
    <w:rsid w:val="00B612F1"/>
    <w:rsid w:val="00B65124"/>
    <w:rsid w:val="00B662F6"/>
    <w:rsid w:val="00B72AE3"/>
    <w:rsid w:val="00B75868"/>
    <w:rsid w:val="00B83D19"/>
    <w:rsid w:val="00B8646E"/>
    <w:rsid w:val="00B935A0"/>
    <w:rsid w:val="00BA60D0"/>
    <w:rsid w:val="00BC6B92"/>
    <w:rsid w:val="00BE4802"/>
    <w:rsid w:val="00BF5975"/>
    <w:rsid w:val="00C165FB"/>
    <w:rsid w:val="00C26EF0"/>
    <w:rsid w:val="00C34BF0"/>
    <w:rsid w:val="00C36590"/>
    <w:rsid w:val="00C36880"/>
    <w:rsid w:val="00C465D8"/>
    <w:rsid w:val="00C50A23"/>
    <w:rsid w:val="00C51714"/>
    <w:rsid w:val="00C62345"/>
    <w:rsid w:val="00C65851"/>
    <w:rsid w:val="00C72465"/>
    <w:rsid w:val="00CA6DDE"/>
    <w:rsid w:val="00CB0E5A"/>
    <w:rsid w:val="00CD3435"/>
    <w:rsid w:val="00CD5B1F"/>
    <w:rsid w:val="00CE1C8E"/>
    <w:rsid w:val="00CF0700"/>
    <w:rsid w:val="00CF1687"/>
    <w:rsid w:val="00D013C2"/>
    <w:rsid w:val="00D053A8"/>
    <w:rsid w:val="00D23E2B"/>
    <w:rsid w:val="00D31220"/>
    <w:rsid w:val="00D40BE2"/>
    <w:rsid w:val="00D44E84"/>
    <w:rsid w:val="00D62990"/>
    <w:rsid w:val="00D6520E"/>
    <w:rsid w:val="00D655A2"/>
    <w:rsid w:val="00D66E69"/>
    <w:rsid w:val="00D96328"/>
    <w:rsid w:val="00DA5910"/>
    <w:rsid w:val="00DA6707"/>
    <w:rsid w:val="00DB0A72"/>
    <w:rsid w:val="00DB6417"/>
    <w:rsid w:val="00DC32B3"/>
    <w:rsid w:val="00DC60C2"/>
    <w:rsid w:val="00DF313D"/>
    <w:rsid w:val="00E1423A"/>
    <w:rsid w:val="00E40AFC"/>
    <w:rsid w:val="00E62A56"/>
    <w:rsid w:val="00E75E12"/>
    <w:rsid w:val="00E95AA6"/>
    <w:rsid w:val="00EB777B"/>
    <w:rsid w:val="00ED152C"/>
    <w:rsid w:val="00ED3460"/>
    <w:rsid w:val="00ED4895"/>
    <w:rsid w:val="00ED7C74"/>
    <w:rsid w:val="00EE6EB5"/>
    <w:rsid w:val="00EE6FD1"/>
    <w:rsid w:val="00EE71B9"/>
    <w:rsid w:val="00EF7054"/>
    <w:rsid w:val="00F11207"/>
    <w:rsid w:val="00F156AB"/>
    <w:rsid w:val="00F17AD6"/>
    <w:rsid w:val="00F25369"/>
    <w:rsid w:val="00F37537"/>
    <w:rsid w:val="00F5049B"/>
    <w:rsid w:val="00F739DC"/>
    <w:rsid w:val="00F85947"/>
    <w:rsid w:val="00FA0143"/>
    <w:rsid w:val="00FA74EF"/>
    <w:rsid w:val="00FA77A6"/>
    <w:rsid w:val="00FB2E85"/>
    <w:rsid w:val="00FB6AC4"/>
    <w:rsid w:val="00FC4510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3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1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hAnsi="Tahoma" w:cs="Arial"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polner@olkusz.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1858</Words>
  <Characters>11151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140</cp:revision>
  <cp:lastPrinted>2025-06-25T12:16:00Z</cp:lastPrinted>
  <dcterms:created xsi:type="dcterms:W3CDTF">2023-02-08T10:06:00Z</dcterms:created>
  <dcterms:modified xsi:type="dcterms:W3CDTF">2025-06-26T05:15:00Z</dcterms:modified>
</cp:coreProperties>
</file>