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65E5E758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277A87">
        <w:rPr>
          <w:rFonts w:cs="Tahoma"/>
        </w:rPr>
        <w:t>01</w:t>
      </w:r>
      <w:r w:rsidR="00117E62" w:rsidRPr="0023650A">
        <w:rPr>
          <w:rFonts w:cs="Tahoma"/>
        </w:rPr>
        <w:t>.0</w:t>
      </w:r>
      <w:r w:rsidR="00277A87">
        <w:rPr>
          <w:rFonts w:cs="Tahoma"/>
        </w:rPr>
        <w:t>8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</w:t>
      </w:r>
      <w:proofErr w:type="gramStart"/>
      <w:r w:rsidR="00117E62" w:rsidRPr="0023650A">
        <w:rPr>
          <w:rFonts w:cs="Tahoma"/>
        </w:rPr>
        <w:t>r</w:t>
      </w:r>
      <w:proofErr w:type="gramEnd"/>
      <w:r w:rsidR="00117E62" w:rsidRPr="0023650A"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7E9C74A0" w:rsidR="00C26EF0" w:rsidRPr="00593D55" w:rsidRDefault="00B85BC5" w:rsidP="00066082">
      <w:pPr>
        <w:spacing w:after="240" w:line="240" w:lineRule="auto"/>
        <w:rPr>
          <w:rFonts w:cs="Tahoma"/>
        </w:rPr>
      </w:pPr>
      <w:r>
        <w:rPr>
          <w:rFonts w:cs="Tahoma"/>
        </w:rPr>
        <w:t>CAZ.PZS.551-31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F52D8C" w14:textId="35023E22" w:rsidR="00737B03" w:rsidRDefault="00737B03" w:rsidP="00066082">
            <w:pPr>
              <w:pStyle w:val="Nagwek1"/>
              <w:outlineLvl w:val="0"/>
            </w:pPr>
            <w:r w:rsidRPr="004611C3">
              <w:rPr>
                <w:noProof/>
              </w:rPr>
              <w:drawing>
                <wp:inline distT="0" distB="0" distL="0" distR="0" wp14:anchorId="32166E73" wp14:editId="2198124A">
                  <wp:extent cx="3740150" cy="1261745"/>
                  <wp:effectExtent l="0" t="0" r="0" b="0"/>
                  <wp:docPr id="1" name="Obraz 1" descr="C:\Users\piotr\Downloads\Logotyp MRPiP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iotr\Downloads\Logotyp MRPi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0" cy="1261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18ABD" w14:textId="3C6DB814" w:rsidR="00FA74EF" w:rsidRDefault="00FA74EF" w:rsidP="00066082">
            <w:pPr>
              <w:pStyle w:val="Nagwek1"/>
              <w:outlineLvl w:val="0"/>
            </w:pPr>
            <w:r>
              <w:t>ZAPYTANIE OFERTOWE NA PRZEPROWADZENIE USŁUGI SZKOLENIOWEJ</w:t>
            </w:r>
            <w:proofErr w:type="gramStart"/>
            <w:r>
              <w:t>:</w:t>
            </w:r>
            <w:r w:rsidR="00081212">
              <w:br/>
            </w:r>
            <w:r w:rsidR="00B559F2">
              <w:t>„</w:t>
            </w:r>
            <w:r w:rsidR="008A7D5B">
              <w:t>Szkolenie</w:t>
            </w:r>
            <w:proofErr w:type="gramEnd"/>
            <w:r w:rsidR="008A7D5B">
              <w:t xml:space="preserve"> z </w:t>
            </w:r>
            <w:proofErr w:type="spellStart"/>
            <w:r w:rsidR="008A7D5B">
              <w:t>barberingu</w:t>
            </w:r>
            <w:proofErr w:type="spellEnd"/>
            <w:r w:rsidR="00B559F2">
              <w:t>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D70E18A" w14:textId="6B804EE8" w:rsidR="00B51371" w:rsidRDefault="00FA74EF" w:rsidP="00066082">
            <w:pPr>
              <w:rPr>
                <w:rFonts w:cs="Tahoma"/>
                <w:b/>
                <w:color w:val="000000"/>
              </w:rPr>
            </w:pPr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B559F2">
              <w:rPr>
                <w:b/>
              </w:rPr>
              <w:t>„</w:t>
            </w:r>
            <w:r w:rsidR="008A7D5B" w:rsidRPr="008A7D5B">
              <w:rPr>
                <w:b/>
              </w:rPr>
              <w:t xml:space="preserve">Szkolenie z </w:t>
            </w:r>
            <w:proofErr w:type="spellStart"/>
            <w:r w:rsidR="008A7D5B" w:rsidRPr="008A7D5B">
              <w:rPr>
                <w:b/>
              </w:rPr>
              <w:t>barberingu</w:t>
            </w:r>
            <w:proofErr w:type="spellEnd"/>
            <w:r w:rsidR="00B559F2">
              <w:rPr>
                <w:b/>
              </w:rPr>
              <w:t>”</w:t>
            </w:r>
            <w:r w:rsidR="00850572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 w:rsidR="000D0E2F">
              <w:rPr>
                <w:rFonts w:cs="Tahoma"/>
                <w:b/>
                <w:color w:val="000000"/>
              </w:rPr>
              <w:t>2 osób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>w ramach środków Funduszu Pracy</w:t>
            </w:r>
            <w:r w:rsidR="000D0E2F">
              <w:rPr>
                <w:rFonts w:cs="Tahoma"/>
                <w:b/>
                <w:color w:val="000000"/>
              </w:rPr>
              <w:t>, w tym dla 1 osoby z rezerwy Funduszy Pracy</w:t>
            </w:r>
            <w:r>
              <w:rPr>
                <w:rFonts w:cs="Tahoma"/>
                <w:b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  <w:r w:rsidR="00B26FF4">
              <w:rPr>
                <w:rFonts w:cs="Tahoma"/>
                <w:b/>
                <w:color w:val="000000"/>
              </w:rPr>
              <w:t>08.08</w:t>
            </w:r>
            <w:r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>
              <w:rPr>
                <w:rFonts w:cs="Tahoma"/>
                <w:b/>
                <w:color w:val="000000"/>
              </w:rPr>
              <w:t>r</w:t>
            </w:r>
            <w:proofErr w:type="gramEnd"/>
            <w:r>
              <w:rPr>
                <w:rFonts w:cs="Tahoma"/>
                <w:b/>
                <w:color w:val="000000"/>
              </w:rPr>
              <w:t>.</w:t>
            </w:r>
          </w:p>
          <w:p w14:paraId="24838F14" w14:textId="4E894E90" w:rsidR="00FA74EF" w:rsidRDefault="00FA74EF" w:rsidP="00066082">
            <w:r>
              <w:rPr>
                <w:rFonts w:cs="Tahoma"/>
                <w:b/>
                <w:color w:val="000000"/>
              </w:rPr>
              <w:br/>
            </w:r>
            <w:r w:rsidR="00066082">
              <w:t>Zasady organizacji szkoleń dla osób bezrobotnych i poszukujących pracy określają przepisy Ustawy z dnia 20 marca 2025 r. o rynku pracy i służbach zatrudnienia.</w:t>
            </w:r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37453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</w:t>
            </w:r>
            <w:proofErr w:type="gramStart"/>
            <w:r>
              <w:rPr>
                <w:rFonts w:cs="Tahoma"/>
              </w:rPr>
              <w:t>najwyższej jakości</w:t>
            </w:r>
            <w:proofErr w:type="gramEnd"/>
            <w:r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5D836C5A" w:rsidR="00FA74EF" w:rsidRDefault="00FA74EF" w:rsidP="000D0E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</w:t>
            </w:r>
            <w:r w:rsidR="000D0E2F">
              <w:rPr>
                <w:rFonts w:cs="Tahoma"/>
              </w:rPr>
              <w:t>edziby instytucji szkoleniowej.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FA74EF">
        <w:trPr>
          <w:trHeight w:val="226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29BF3943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bCs/>
                <w:iCs/>
              </w:rPr>
              <w:t>Zorganizowanie i przeprowadzenie usługi szkolenia pn.</w:t>
            </w:r>
            <w:r w:rsidR="00850572">
              <w:rPr>
                <w:b/>
              </w:rPr>
              <w:t xml:space="preserve"> </w:t>
            </w:r>
            <w:r w:rsidR="00167D1A">
              <w:rPr>
                <w:b/>
              </w:rPr>
              <w:t>„</w:t>
            </w:r>
            <w:r w:rsidR="00ED4772" w:rsidRPr="008A7D5B">
              <w:rPr>
                <w:b/>
              </w:rPr>
              <w:t xml:space="preserve">Szkolenie z </w:t>
            </w:r>
            <w:proofErr w:type="spellStart"/>
            <w:r w:rsidR="00ED4772" w:rsidRPr="008A7D5B">
              <w:rPr>
                <w:b/>
              </w:rPr>
              <w:t>barberingu</w:t>
            </w:r>
            <w:proofErr w:type="spellEnd"/>
            <w:r w:rsidR="00167D1A">
              <w:rPr>
                <w:b/>
              </w:rPr>
              <w:t xml:space="preserve">” </w:t>
            </w:r>
            <w:r w:rsidR="00B51371">
              <w:rPr>
                <w:rFonts w:cs="Tahoma"/>
                <w:color w:val="000000"/>
              </w:rPr>
              <w:t>dla 2 osób</w:t>
            </w:r>
            <w:r>
              <w:rPr>
                <w:rFonts w:cs="Tahoma"/>
                <w:color w:val="000000"/>
              </w:rPr>
              <w:t xml:space="preserve"> </w:t>
            </w:r>
            <w:r w:rsidR="00167D1A">
              <w:rPr>
                <w:rFonts w:cs="Tahoma"/>
                <w:color w:val="000000"/>
              </w:rPr>
              <w:t xml:space="preserve">w ramach środków Funduszu Pracy, </w:t>
            </w:r>
            <w:r w:rsidR="00B51371" w:rsidRPr="00B51371">
              <w:rPr>
                <w:rFonts w:cs="Tahoma"/>
                <w:color w:val="000000"/>
              </w:rPr>
              <w:t>w tym dla 1 osoby z rezerwy Funduszy Pracy</w:t>
            </w:r>
            <w:r w:rsidR="00B51371">
              <w:rPr>
                <w:rFonts w:cs="Tahoma"/>
                <w:color w:val="000000"/>
              </w:rPr>
              <w:t>.</w:t>
            </w:r>
          </w:p>
          <w:p w14:paraId="39E9A7FF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Wykonawca w celu </w:t>
            </w:r>
            <w:proofErr w:type="gramStart"/>
            <w:r>
              <w:rPr>
                <w:rFonts w:cs="Tahoma"/>
              </w:rPr>
              <w:t>podnoszenia jakości</w:t>
            </w:r>
            <w:proofErr w:type="gramEnd"/>
            <w:r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14:paraId="3A836956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i</w:t>
            </w:r>
            <w:proofErr w:type="gramEnd"/>
            <w:r>
              <w:rPr>
                <w:rFonts w:cs="Tahoma"/>
                <w:color w:val="000000"/>
              </w:rPr>
              <w:t xml:space="preserve">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szkolenia,</w:t>
            </w:r>
          </w:p>
          <w:p w14:paraId="3862792A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czas</w:t>
            </w:r>
            <w:proofErr w:type="gramEnd"/>
            <w:r>
              <w:rPr>
                <w:rFonts w:cs="Tahoma"/>
              </w:rPr>
              <w:t xml:space="preserve"> trwania i sposób organizacji szkolenia,</w:t>
            </w:r>
          </w:p>
          <w:p w14:paraId="34CF112E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wymagania</w:t>
            </w:r>
            <w:proofErr w:type="gramEnd"/>
            <w:r>
              <w:rPr>
                <w:rFonts w:cs="Tahoma"/>
              </w:rPr>
              <w:t xml:space="preserve"> wstępne dla uczestników szkolenia,</w:t>
            </w:r>
          </w:p>
          <w:p w14:paraId="06D2F226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cele</w:t>
            </w:r>
            <w:proofErr w:type="gramEnd"/>
            <w:r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plan</w:t>
            </w:r>
            <w:proofErr w:type="gramEnd"/>
            <w:r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opis</w:t>
            </w:r>
            <w:proofErr w:type="gramEnd"/>
            <w:r>
              <w:rPr>
                <w:rFonts w:cs="Tahoma"/>
              </w:rPr>
              <w:t xml:space="preserve"> treści – kluczowe punkty szkolenia w zakresie poszczególnych zajęć edukacyjnych,</w:t>
            </w:r>
          </w:p>
          <w:p w14:paraId="23C48F33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wykaz</w:t>
            </w:r>
            <w:proofErr w:type="gramEnd"/>
            <w:r>
              <w:rPr>
                <w:rFonts w:cs="Tahoma"/>
              </w:rPr>
              <w:t xml:space="preserve"> literatury oraz niezbędnych środków i materiałów dydaktycznych,</w:t>
            </w:r>
          </w:p>
          <w:p w14:paraId="46B66048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przewidziane</w:t>
            </w:r>
            <w:proofErr w:type="gramEnd"/>
            <w:r>
              <w:rPr>
                <w:rFonts w:cs="Tahoma"/>
              </w:rPr>
              <w:t xml:space="preserve"> sprawdziany i egzaminy.</w:t>
            </w:r>
          </w:p>
          <w:p w14:paraId="0C070FEA" w14:textId="3AF0964B" w:rsidR="002451C5" w:rsidRPr="002451C5" w:rsidRDefault="002451C5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>Szkolenie ma składać się</w:t>
            </w:r>
            <w:r w:rsidR="00DC60C2">
              <w:t>,</w:t>
            </w:r>
            <w:r>
              <w:t xml:space="preserve"> z co najmniej </w:t>
            </w:r>
            <w:r w:rsidR="00277A87">
              <w:rPr>
                <w:b/>
              </w:rPr>
              <w:t>14</w:t>
            </w:r>
            <w:r w:rsidRPr="002451C5">
              <w:rPr>
                <w:b/>
              </w:rPr>
              <w:t>0 godzin</w:t>
            </w:r>
            <w:r>
              <w:t xml:space="preserve"> i zawierać część teoretyczną i praktyczną Zajęcia praktyczne winny odbywać się w formie </w:t>
            </w:r>
            <w:r w:rsidRPr="004D3D51">
              <w:t>pokaz</w:t>
            </w:r>
            <w:r>
              <w:t>u</w:t>
            </w:r>
            <w:r w:rsidRPr="004D3D51">
              <w:t xml:space="preserve"> za</w:t>
            </w:r>
            <w:r>
              <w:t xml:space="preserve">biegu przez szkoleniowca a następnie uczestnik szkolenia winien wykonać poszczególne zabiegi samodzielnie </w:t>
            </w:r>
            <w:r w:rsidR="00277A87">
              <w:t xml:space="preserve">najpierw na manekinach a potem </w:t>
            </w:r>
            <w:r w:rsidRPr="004D3D51">
              <w:t>na modelach</w:t>
            </w:r>
            <w:r>
              <w:t>.</w:t>
            </w:r>
          </w:p>
          <w:p w14:paraId="513B5100" w14:textId="77777777" w:rsidR="00DA6707" w:rsidRPr="00277A87" w:rsidRDefault="002451C5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 xml:space="preserve">Zakres szkolenia winien zawierać następująca tematykę: </w:t>
            </w:r>
          </w:p>
          <w:p w14:paraId="5EF68520" w14:textId="2B50506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 xml:space="preserve">Historia </w:t>
            </w:r>
            <w:proofErr w:type="spellStart"/>
            <w:r w:rsidRPr="00277A87">
              <w:rPr>
                <w:rFonts w:cs="Tahoma"/>
                <w:szCs w:val="22"/>
              </w:rPr>
              <w:t>barberingu</w:t>
            </w:r>
            <w:proofErr w:type="spellEnd"/>
            <w:r w:rsidRPr="00277A87">
              <w:rPr>
                <w:rFonts w:cs="Tahoma"/>
                <w:szCs w:val="22"/>
              </w:rPr>
              <w:t>.</w:t>
            </w:r>
          </w:p>
          <w:p w14:paraId="325DF39E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 xml:space="preserve">Poznawanie stanowiska pracy i narzędzi </w:t>
            </w:r>
            <w:proofErr w:type="spellStart"/>
            <w:r w:rsidRPr="00277A87">
              <w:rPr>
                <w:rFonts w:cs="Tahoma"/>
                <w:szCs w:val="22"/>
              </w:rPr>
              <w:t>barbera</w:t>
            </w:r>
            <w:proofErr w:type="spellEnd"/>
            <w:r w:rsidRPr="00277A87">
              <w:rPr>
                <w:rFonts w:cs="Tahoma"/>
                <w:szCs w:val="22"/>
              </w:rPr>
              <w:t xml:space="preserve">, wskazówki jak obsługiwać sprzęt </w:t>
            </w:r>
            <w:proofErr w:type="spellStart"/>
            <w:r w:rsidRPr="00277A87">
              <w:rPr>
                <w:rFonts w:cs="Tahoma"/>
                <w:szCs w:val="22"/>
              </w:rPr>
              <w:t>barberski</w:t>
            </w:r>
            <w:proofErr w:type="spellEnd"/>
            <w:r w:rsidRPr="00277A87">
              <w:rPr>
                <w:rFonts w:cs="Tahoma"/>
                <w:szCs w:val="22"/>
              </w:rPr>
              <w:t>.</w:t>
            </w:r>
          </w:p>
          <w:p w14:paraId="5957C9D1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Podstawy strzyżenia, od długich do krótkich włosów.</w:t>
            </w:r>
          </w:p>
          <w:p w14:paraId="17E63377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Analiza struktury kostnej, włosów klienta, budowa prawidłowego kształtu fryzury. Pojęcie kształtów, formy, przestrzeni.</w:t>
            </w:r>
          </w:p>
          <w:p w14:paraId="75511C37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Strzyżenie krótkich włosów maszynką i nożyczkami.</w:t>
            </w:r>
          </w:p>
          <w:p w14:paraId="43B46ED4" w14:textId="668C8CD0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Zapoznani</w:t>
            </w:r>
            <w:r>
              <w:rPr>
                <w:rFonts w:cs="Tahoma"/>
                <w:szCs w:val="22"/>
              </w:rPr>
              <w:t xml:space="preserve">e się z kosmetykami </w:t>
            </w:r>
            <w:proofErr w:type="spellStart"/>
            <w:r>
              <w:rPr>
                <w:rFonts w:cs="Tahoma"/>
                <w:szCs w:val="22"/>
              </w:rPr>
              <w:t>barberskimi</w:t>
            </w:r>
            <w:proofErr w:type="spellEnd"/>
            <w:r>
              <w:rPr>
                <w:rFonts w:cs="Tahoma"/>
                <w:szCs w:val="22"/>
              </w:rPr>
              <w:t>.</w:t>
            </w:r>
          </w:p>
          <w:p w14:paraId="7C0C96CD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Klasy strzyżeń i różne i style wykonania:</w:t>
            </w:r>
          </w:p>
          <w:p w14:paraId="57ED45EC" w14:textId="4611AC0A" w:rsidR="00277A87" w:rsidRPr="00277A87" w:rsidRDefault="00277A87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proofErr w:type="gramStart"/>
            <w:r w:rsidRPr="00277A87">
              <w:rPr>
                <w:rFonts w:cs="Tahoma"/>
                <w:szCs w:val="22"/>
              </w:rPr>
              <w:t>fryzura</w:t>
            </w:r>
            <w:proofErr w:type="gramEnd"/>
            <w:r w:rsidRPr="00277A87">
              <w:rPr>
                <w:rFonts w:cs="Tahoma"/>
                <w:szCs w:val="22"/>
              </w:rPr>
              <w:t xml:space="preserve"> </w:t>
            </w:r>
            <w:proofErr w:type="spellStart"/>
            <w:r w:rsidRPr="00277A87">
              <w:rPr>
                <w:rFonts w:cs="Tahoma"/>
                <w:szCs w:val="22"/>
              </w:rPr>
              <w:t>Guiff</w:t>
            </w:r>
            <w:proofErr w:type="spellEnd"/>
            <w:r w:rsidRPr="00277A87">
              <w:rPr>
                <w:rFonts w:cs="Tahoma"/>
                <w:szCs w:val="22"/>
              </w:rPr>
              <w:t xml:space="preserve"> oraz </w:t>
            </w:r>
            <w:proofErr w:type="spellStart"/>
            <w:r w:rsidRPr="00277A87">
              <w:rPr>
                <w:rFonts w:cs="Tahoma"/>
                <w:szCs w:val="22"/>
              </w:rPr>
              <w:t>Side</w:t>
            </w:r>
            <w:proofErr w:type="spellEnd"/>
            <w:r w:rsidRPr="00277A87">
              <w:rPr>
                <w:rFonts w:cs="Tahoma"/>
                <w:szCs w:val="22"/>
              </w:rPr>
              <w:t xml:space="preserve"> Part, cieniowanie od 3 mm na manekinie, cieniowanie na skroniach i szyi</w:t>
            </w:r>
          </w:p>
          <w:p w14:paraId="44A04C9F" w14:textId="1262FF33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F</w:t>
            </w:r>
            <w:r w:rsidR="00277A87" w:rsidRPr="00277A87">
              <w:rPr>
                <w:rFonts w:cs="Tahoma"/>
                <w:szCs w:val="22"/>
              </w:rPr>
              <w:t xml:space="preserve">ryzura </w:t>
            </w:r>
            <w:proofErr w:type="spellStart"/>
            <w:r w:rsidR="00277A87" w:rsidRPr="00277A87">
              <w:rPr>
                <w:rFonts w:cs="Tahoma"/>
                <w:szCs w:val="22"/>
              </w:rPr>
              <w:t>Guiff</w:t>
            </w:r>
            <w:proofErr w:type="spellEnd"/>
            <w:r w:rsidR="00277A87" w:rsidRPr="00277A87">
              <w:rPr>
                <w:rFonts w:cs="Tahoma"/>
                <w:szCs w:val="22"/>
              </w:rPr>
              <w:t>, cieniowanie od 1 mm na modelu</w:t>
            </w:r>
          </w:p>
          <w:p w14:paraId="54A83A17" w14:textId="3D8F6642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F</w:t>
            </w:r>
            <w:r w:rsidR="00277A87" w:rsidRPr="00277A87">
              <w:rPr>
                <w:rFonts w:cs="Tahoma"/>
                <w:szCs w:val="22"/>
              </w:rPr>
              <w:t xml:space="preserve">ryzura </w:t>
            </w:r>
            <w:proofErr w:type="spellStart"/>
            <w:r w:rsidR="00277A87" w:rsidRPr="00277A87">
              <w:rPr>
                <w:rFonts w:cs="Tahoma"/>
                <w:szCs w:val="22"/>
              </w:rPr>
              <w:t>Crop</w:t>
            </w:r>
            <w:proofErr w:type="spellEnd"/>
            <w:r w:rsidR="00277A87" w:rsidRPr="00277A87">
              <w:rPr>
                <w:rFonts w:cs="Tahoma"/>
                <w:szCs w:val="22"/>
              </w:rPr>
              <w:t xml:space="preserve"> – cieniowanie od 0 mm na modelu</w:t>
            </w:r>
          </w:p>
          <w:p w14:paraId="54C96563" w14:textId="225BCBD7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T</w:t>
            </w:r>
            <w:r w:rsidR="00277A87" w:rsidRPr="00277A87">
              <w:rPr>
                <w:rFonts w:cs="Tahoma"/>
                <w:szCs w:val="22"/>
              </w:rPr>
              <w:t>echnika cieniowania na grzebieniu</w:t>
            </w:r>
          </w:p>
          <w:p w14:paraId="4D43696C" w14:textId="59C0A25E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</w:t>
            </w:r>
            <w:r w:rsidR="00277A87" w:rsidRPr="00277A87">
              <w:rPr>
                <w:rFonts w:cs="Tahoma"/>
                <w:szCs w:val="22"/>
              </w:rPr>
              <w:t>raca z golarką</w:t>
            </w:r>
          </w:p>
          <w:p w14:paraId="2E3021A3" w14:textId="040C2108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</w:t>
            </w:r>
            <w:r w:rsidR="00277A87" w:rsidRPr="00277A87">
              <w:rPr>
                <w:rFonts w:cs="Tahoma"/>
                <w:szCs w:val="22"/>
              </w:rPr>
              <w:t>raca z światłocieniem</w:t>
            </w:r>
          </w:p>
          <w:p w14:paraId="0787360C" w14:textId="3EE74704" w:rsid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F</w:t>
            </w:r>
            <w:r w:rsidR="00277A87" w:rsidRPr="00277A87">
              <w:rPr>
                <w:rFonts w:cs="Tahoma"/>
                <w:szCs w:val="22"/>
              </w:rPr>
              <w:t xml:space="preserve">ryzura </w:t>
            </w:r>
            <w:proofErr w:type="spellStart"/>
            <w:r w:rsidR="00277A87" w:rsidRPr="00277A87">
              <w:rPr>
                <w:rFonts w:cs="Tahoma"/>
                <w:szCs w:val="22"/>
              </w:rPr>
              <w:t>Buzz</w:t>
            </w:r>
            <w:proofErr w:type="spellEnd"/>
            <w:r w:rsidR="00277A87" w:rsidRPr="00277A87">
              <w:rPr>
                <w:rFonts w:cs="Tahoma"/>
                <w:szCs w:val="22"/>
              </w:rPr>
              <w:t xml:space="preserve"> </w:t>
            </w:r>
            <w:proofErr w:type="spellStart"/>
            <w:r w:rsidR="00277A87" w:rsidRPr="00277A87">
              <w:rPr>
                <w:rFonts w:cs="Tahoma"/>
                <w:szCs w:val="22"/>
              </w:rPr>
              <w:t>Cut</w:t>
            </w:r>
            <w:proofErr w:type="spellEnd"/>
            <w:r w:rsidR="00277A87" w:rsidRPr="00277A87">
              <w:rPr>
                <w:rFonts w:cs="Tahoma"/>
                <w:szCs w:val="22"/>
              </w:rPr>
              <w:t>, cieniowanie od 0 mm na modelu</w:t>
            </w:r>
          </w:p>
          <w:p w14:paraId="4E1F80E6" w14:textId="6BE75540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B26FF4">
              <w:rPr>
                <w:rFonts w:cs="Tahoma"/>
                <w:szCs w:val="22"/>
              </w:rPr>
              <w:t>Broda. Praca z brzytwą. Projektowanie zarostu. Formy, rodzaje twarzy oraz zarostu.</w:t>
            </w:r>
          </w:p>
          <w:p w14:paraId="29A0CFF9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B26FF4">
              <w:rPr>
                <w:rFonts w:cs="Tahoma"/>
                <w:szCs w:val="22"/>
              </w:rPr>
              <w:t>Dobór fryzury oraz zarostu zgodnie z danymi klienta.</w:t>
            </w:r>
          </w:p>
          <w:p w14:paraId="195743D3" w14:textId="3E7BA366" w:rsidR="00277A87" w:rsidRDefault="002366A1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Praktyka </w:t>
            </w:r>
            <w:proofErr w:type="spellStart"/>
            <w:r>
              <w:rPr>
                <w:rFonts w:cs="Tahoma"/>
                <w:szCs w:val="22"/>
              </w:rPr>
              <w:t>combo</w:t>
            </w:r>
            <w:proofErr w:type="spellEnd"/>
            <w:r>
              <w:rPr>
                <w:rFonts w:cs="Tahoma"/>
                <w:szCs w:val="22"/>
              </w:rPr>
              <w:t xml:space="preserve"> - strzyżenie + broda</w:t>
            </w:r>
            <w:r w:rsidR="00B26FF4">
              <w:rPr>
                <w:rFonts w:cs="Tahoma"/>
                <w:szCs w:val="22"/>
              </w:rPr>
              <w:t>.</w:t>
            </w:r>
          </w:p>
          <w:p w14:paraId="43D1AA41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B26FF4">
              <w:rPr>
                <w:rFonts w:cs="Tahoma"/>
                <w:szCs w:val="22"/>
              </w:rPr>
              <w:t>Pokazy od wykładowcy oraz ćwiczenia na manekinach i modelach</w:t>
            </w:r>
            <w:r w:rsidR="00B26FF4">
              <w:rPr>
                <w:rFonts w:cs="Tahoma"/>
                <w:szCs w:val="22"/>
              </w:rPr>
              <w:t>.</w:t>
            </w:r>
          </w:p>
          <w:p w14:paraId="5D7D46B8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B26FF4">
              <w:rPr>
                <w:rFonts w:cs="Tahoma"/>
                <w:szCs w:val="22"/>
              </w:rPr>
              <w:t>Pokazowe wykonanie fryzur, bród oraz ich stylizacja</w:t>
            </w:r>
            <w:r w:rsidR="00B26FF4">
              <w:rPr>
                <w:rFonts w:cs="Tahoma"/>
                <w:szCs w:val="22"/>
              </w:rPr>
              <w:t>.</w:t>
            </w:r>
          </w:p>
          <w:p w14:paraId="4620EF67" w14:textId="0C7D30D5" w:rsidR="002451C5" w:rsidRPr="00B26FF4" w:rsidRDefault="00B26FF4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Egzamin wewnętrzny</w:t>
            </w:r>
            <w:r w:rsidR="00277A87" w:rsidRPr="00B26FF4">
              <w:rPr>
                <w:rFonts w:cs="Tahoma"/>
                <w:szCs w:val="22"/>
              </w:rPr>
              <w:t xml:space="preserve"> z części teoretycznej oraz praktycznej.</w:t>
            </w:r>
          </w:p>
          <w:p w14:paraId="35EF4A19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</w:t>
            </w:r>
            <w:proofErr w:type="gramEnd"/>
            <w:r>
              <w:rPr>
                <w:rFonts w:cs="Tahoma"/>
              </w:rPr>
              <w:t xml:space="preserve">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</w:rPr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48A9CCA7" w:rsidR="00A65517" w:rsidRPr="0031753F" w:rsidRDefault="00A65517" w:rsidP="0037453B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A63058">
              <w:rPr>
                <w:rFonts w:cs="Tahoma"/>
              </w:rPr>
              <w:t>w ustawach przywołanych w pkt 13</w:t>
            </w:r>
            <w:r w:rsidRPr="0031753F">
              <w:rPr>
                <w:rFonts w:cs="Tahoma"/>
              </w:rPr>
              <w:t>.</w:t>
            </w:r>
          </w:p>
          <w:p w14:paraId="1D65B278" w14:textId="64E09D88" w:rsidR="00256CF7" w:rsidRPr="006573EF" w:rsidRDefault="00A65517" w:rsidP="0037453B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lastRenderedPageBreak/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D06557B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</w:p>
          <w:p w14:paraId="570A3FC6" w14:textId="77777777" w:rsidR="00FA74EF" w:rsidRDefault="00FA74EF">
            <w:pPr>
              <w:pStyle w:val="Akapitzlist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Wymaga się, aby każdy z wykładowców </w:t>
            </w:r>
            <w:proofErr w:type="gramStart"/>
            <w:r>
              <w:rPr>
                <w:rFonts w:cs="Tahoma"/>
                <w:b/>
              </w:rPr>
              <w:t>posiadał co</w:t>
            </w:r>
            <w:proofErr w:type="gramEnd"/>
            <w:r>
              <w:rPr>
                <w:rFonts w:cs="Tahoma"/>
                <w:b/>
              </w:rPr>
              <w:t xml:space="preserve"> najmniej łącznie roczne doświadczenie w prowadzeniu zajęć związanych z przedmiotem zamówienia.</w:t>
            </w:r>
          </w:p>
          <w:p w14:paraId="3F3D84F1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etapach</w:t>
            </w:r>
            <w:proofErr w:type="gramEnd"/>
            <w:r>
              <w:rPr>
                <w:rFonts w:cs="Tahoma"/>
              </w:rPr>
              <w:t xml:space="preserve"> wybranymi przez siebie metodami.</w:t>
            </w:r>
          </w:p>
          <w:p w14:paraId="7AAEFBAF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numer</w:t>
            </w:r>
            <w:proofErr w:type="gramEnd"/>
            <w:r>
              <w:rPr>
                <w:rFonts w:cs="Tahoma"/>
              </w:rPr>
              <w:t xml:space="preserve"> z rejestru, </w:t>
            </w:r>
          </w:p>
          <w:p w14:paraId="133EE449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imię</w:t>
            </w:r>
            <w:proofErr w:type="gramEnd"/>
            <w:r>
              <w:rPr>
                <w:rFonts w:cs="Tahoma"/>
              </w:rPr>
              <w:t xml:space="preserve">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instytucji szkoleniowej przeprowadzającej szkolenie,</w:t>
            </w:r>
          </w:p>
          <w:p w14:paraId="1A1AF58C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formę</w:t>
            </w:r>
            <w:proofErr w:type="gramEnd"/>
            <w:r>
              <w:rPr>
                <w:rFonts w:cs="Tahoma"/>
              </w:rPr>
              <w:t xml:space="preserve"> i nazwę szkolenia,</w:t>
            </w:r>
          </w:p>
          <w:p w14:paraId="174AB495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okres</w:t>
            </w:r>
            <w:proofErr w:type="gramEnd"/>
            <w:r>
              <w:rPr>
                <w:rFonts w:cs="Tahoma"/>
              </w:rPr>
              <w:t xml:space="preserve"> trwania szkolenia,</w:t>
            </w:r>
          </w:p>
          <w:p w14:paraId="27FE7EDD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miejsce</w:t>
            </w:r>
            <w:proofErr w:type="gramEnd"/>
            <w:r>
              <w:rPr>
                <w:rFonts w:cs="Tahoma"/>
              </w:rPr>
              <w:t xml:space="preserve">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tematy</w:t>
            </w:r>
            <w:proofErr w:type="gramEnd"/>
            <w:r>
              <w:rPr>
                <w:rFonts w:cs="Tahoma"/>
              </w:rPr>
              <w:t xml:space="preserve"> i wymiar godzin zajęć edukacyjnych,</w:t>
            </w:r>
          </w:p>
          <w:p w14:paraId="165DC67A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podpis</w:t>
            </w:r>
            <w:proofErr w:type="gramEnd"/>
            <w:r>
              <w:rPr>
                <w:rFonts w:cs="Tahoma"/>
              </w:rPr>
              <w:t xml:space="preserve"> osoby upoważnionej przez instytucję szkoleniową przeprowadzającą szkolenie.</w:t>
            </w:r>
          </w:p>
          <w:p w14:paraId="2693F1BE" w14:textId="2C997089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B26FF4">
              <w:rPr>
                <w:rFonts w:cs="Tahoma"/>
                <w:b/>
              </w:rPr>
              <w:t xml:space="preserve"> do 30 listopad</w:t>
            </w:r>
            <w:r>
              <w:rPr>
                <w:rFonts w:cs="Tahoma"/>
                <w:b/>
              </w:rPr>
              <w:t xml:space="preserve"> 2025 r. </w:t>
            </w:r>
          </w:p>
          <w:p w14:paraId="14ADBB13" w14:textId="0F111EB2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Zamawiający </w:t>
            </w:r>
            <w:r w:rsidR="00D27494">
              <w:rPr>
                <w:rFonts w:cs="Tahoma"/>
              </w:rPr>
              <w:t>nie dopuszcza możliwości</w:t>
            </w:r>
            <w:r>
              <w:rPr>
                <w:rFonts w:cs="Tahoma"/>
              </w:rPr>
              <w:t xml:space="preserve"> zmiany terminu realizacji zamówienia.</w:t>
            </w:r>
          </w:p>
          <w:p w14:paraId="67EE9274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Miejsce realizacji szkolenia</w:t>
            </w:r>
            <w:proofErr w:type="gramStart"/>
            <w:r>
              <w:rPr>
                <w:rFonts w:cs="Tahoma"/>
              </w:rPr>
              <w:t>:</w:t>
            </w:r>
            <w:r>
              <w:rPr>
                <w:rFonts w:cs="Tahoma"/>
              </w:rPr>
              <w:br/>
              <w:t>Szkolenie</w:t>
            </w:r>
            <w:proofErr w:type="gramEnd"/>
            <w:r>
              <w:rPr>
                <w:rFonts w:cs="Tahoma"/>
              </w:rPr>
              <w:t xml:space="preserve"> winno zostać zorganizowane i przeprowadzone na terenie województwa</w:t>
            </w:r>
          </w:p>
          <w:p w14:paraId="434F0BFA" w14:textId="4F63139D" w:rsidR="00350F6F" w:rsidRDefault="00FA74EF" w:rsidP="00DC30C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 xml:space="preserve">małopolskiego lub województwa śląskiego. </w:t>
            </w:r>
            <w:bookmarkStart w:id="0" w:name="_GoBack"/>
            <w:bookmarkEnd w:id="0"/>
          </w:p>
          <w:p w14:paraId="3A8BB9DA" w14:textId="4A8B4206" w:rsidR="00FA74EF" w:rsidRPr="00350F6F" w:rsidRDefault="00081212">
            <w:pPr>
              <w:pStyle w:val="Akapitzlist"/>
              <w:rPr>
                <w:rFonts w:cs="Tahoma"/>
                <w:b/>
              </w:rPr>
            </w:pPr>
            <w:r w:rsidRPr="00350F6F">
              <w:rPr>
                <w:rFonts w:cs="Tahoma"/>
                <w:b/>
              </w:rPr>
              <w:t>Nie dopuszcza się realizacji szkolenia w formie zdalnej.</w:t>
            </w:r>
          </w:p>
          <w:p w14:paraId="20406F5C" w14:textId="0007F4BF" w:rsidR="00256CF7" w:rsidRDefault="00256CF7">
            <w:pPr>
              <w:pStyle w:val="Akapitzlist"/>
              <w:rPr>
                <w:rFonts w:cs="Tahoma"/>
              </w:rPr>
            </w:pP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522ABA41" w:rsidR="00FA74EF" w:rsidRPr="00B935A0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7" w:history="1">
              <w:r w:rsidR="00EB777B" w:rsidRPr="00222DC3">
                <w:rPr>
                  <w:rStyle w:val="Hipercze"/>
                </w:rPr>
                <w:t>i.polner@olkusz.praca.gov.pl</w:t>
              </w:r>
            </w:hyperlink>
            <w:r w:rsidR="00256CF7">
              <w:t xml:space="preserve">, </w:t>
            </w:r>
            <w:r w:rsidR="00E01299">
              <w:rPr>
                <w:rFonts w:cs="Tahoma"/>
                <w:b/>
                <w:bCs/>
                <w:color w:val="000000"/>
              </w:rPr>
              <w:t>do dnia 08.08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</w:t>
            </w:r>
            <w:proofErr w:type="gramStart"/>
            <w:r w:rsidRPr="00B935A0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Pr="00B935A0">
              <w:rPr>
                <w:rFonts w:cs="Tahoma"/>
                <w:b/>
                <w:bCs/>
                <w:color w:val="000000"/>
              </w:rPr>
              <w:t xml:space="preserve">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653A74">
              <w:rPr>
                <w:b/>
              </w:rPr>
              <w:t xml:space="preserve"> </w:t>
            </w:r>
            <w:r w:rsidR="00B559F2">
              <w:rPr>
                <w:b/>
              </w:rPr>
              <w:t>„</w:t>
            </w:r>
            <w:r w:rsidR="00ED4772" w:rsidRPr="008A7D5B">
              <w:rPr>
                <w:b/>
              </w:rPr>
              <w:t xml:space="preserve">Szkolenie z </w:t>
            </w:r>
            <w:proofErr w:type="spellStart"/>
            <w:r w:rsidR="00ED4772" w:rsidRPr="008A7D5B">
              <w:rPr>
                <w:b/>
              </w:rPr>
              <w:t>barberingu</w:t>
            </w:r>
            <w:proofErr w:type="spellEnd"/>
            <w:r w:rsidR="00B559F2">
              <w:rPr>
                <w:b/>
              </w:rPr>
              <w:t>”</w:t>
            </w:r>
            <w:r w:rsidR="00653A74">
              <w:rPr>
                <w:b/>
              </w:rPr>
              <w:t>.</w:t>
            </w:r>
          </w:p>
          <w:p w14:paraId="769DAE28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8085375" w14:textId="5D0C469D" w:rsidR="006573EF" w:rsidRPr="00F34227" w:rsidRDefault="00FA74EF" w:rsidP="006573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lastRenderedPageBreak/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7B172C5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</w:t>
            </w:r>
            <w:proofErr w:type="gramStart"/>
            <w:r>
              <w:rPr>
                <w:rFonts w:cs="Tahoma"/>
                <w:bCs/>
                <w:iCs/>
              </w:rPr>
              <w:t>oraz</w:t>
            </w:r>
            <w:proofErr w:type="gramEnd"/>
            <w:r>
              <w:rPr>
                <w:rFonts w:cs="Tahoma"/>
                <w:bCs/>
                <w:iCs/>
              </w:rPr>
              <w:t xml:space="preserve">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1C5619">
      <w:pPr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3745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3745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22EA7FB3" w14:textId="77777777" w:rsidR="001D2895" w:rsidRDefault="001D2895" w:rsidP="004A27C2"/>
    <w:p w14:paraId="09CE8894" w14:textId="77777777" w:rsidR="00D44E84" w:rsidRDefault="00D44E84" w:rsidP="004A27C2"/>
    <w:p w14:paraId="535A4E43" w14:textId="0F40373C" w:rsidR="00D44E84" w:rsidRPr="004211F7" w:rsidRDefault="004211F7" w:rsidP="004211F7">
      <w:pPr>
        <w:spacing w:after="0" w:line="240" w:lineRule="auto"/>
        <w:rPr>
          <w:b/>
        </w:rPr>
      </w:pPr>
      <w:r w:rsidRPr="004211F7">
        <w:rPr>
          <w:b/>
        </w:rPr>
        <w:t>Z up. Starosty</w:t>
      </w:r>
    </w:p>
    <w:p w14:paraId="242DE1E8" w14:textId="19A1ABA7" w:rsidR="004211F7" w:rsidRPr="004211F7" w:rsidRDefault="004211F7" w:rsidP="004211F7">
      <w:pPr>
        <w:spacing w:after="0" w:line="240" w:lineRule="auto"/>
        <w:rPr>
          <w:b/>
        </w:rPr>
      </w:pPr>
      <w:proofErr w:type="gramStart"/>
      <w:r w:rsidRPr="004211F7">
        <w:rPr>
          <w:b/>
        </w:rPr>
        <w:t>mgr</w:t>
      </w:r>
      <w:proofErr w:type="gramEnd"/>
      <w:r w:rsidRPr="004211F7">
        <w:rPr>
          <w:b/>
        </w:rPr>
        <w:t xml:space="preserve"> Piotr Polak</w:t>
      </w:r>
    </w:p>
    <w:p w14:paraId="6A42F34B" w14:textId="77777777" w:rsidR="004211F7" w:rsidRPr="004211F7" w:rsidRDefault="004211F7" w:rsidP="004211F7">
      <w:pPr>
        <w:spacing w:after="0" w:line="240" w:lineRule="auto"/>
        <w:rPr>
          <w:b/>
        </w:rPr>
      </w:pPr>
      <w:r w:rsidRPr="004211F7">
        <w:rPr>
          <w:b/>
        </w:rPr>
        <w:t xml:space="preserve">Dyrektor Powiatowego Urzędu Pracy </w:t>
      </w:r>
    </w:p>
    <w:p w14:paraId="6CF53241" w14:textId="257C64FB" w:rsidR="004211F7" w:rsidRDefault="004211F7" w:rsidP="004211F7">
      <w:pPr>
        <w:spacing w:after="0" w:line="240" w:lineRule="auto"/>
      </w:pPr>
      <w:proofErr w:type="gramStart"/>
      <w:r w:rsidRPr="004211F7">
        <w:rPr>
          <w:b/>
        </w:rPr>
        <w:t>w</w:t>
      </w:r>
      <w:proofErr w:type="gramEnd"/>
      <w:r w:rsidRPr="004211F7">
        <w:rPr>
          <w:b/>
        </w:rPr>
        <w:t xml:space="preserve"> Olkuszu</w:t>
      </w:r>
    </w:p>
    <w:sectPr w:rsidR="004211F7" w:rsidSect="00A339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6A18"/>
    <w:multiLevelType w:val="hybridMultilevel"/>
    <w:tmpl w:val="D8A60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2822AE"/>
    <w:multiLevelType w:val="multilevel"/>
    <w:tmpl w:val="2C8C772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B4AD2"/>
    <w:multiLevelType w:val="hybridMultilevel"/>
    <w:tmpl w:val="60A4E97A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66082"/>
    <w:rsid w:val="000707F0"/>
    <w:rsid w:val="00081212"/>
    <w:rsid w:val="00084BF3"/>
    <w:rsid w:val="0009133C"/>
    <w:rsid w:val="000A0A45"/>
    <w:rsid w:val="000A5995"/>
    <w:rsid w:val="000C37E0"/>
    <w:rsid w:val="000C5447"/>
    <w:rsid w:val="000C729F"/>
    <w:rsid w:val="000D0E2F"/>
    <w:rsid w:val="000D7B0A"/>
    <w:rsid w:val="000F28B7"/>
    <w:rsid w:val="001166DC"/>
    <w:rsid w:val="00117E62"/>
    <w:rsid w:val="0012573E"/>
    <w:rsid w:val="00127B78"/>
    <w:rsid w:val="00133507"/>
    <w:rsid w:val="00167D1A"/>
    <w:rsid w:val="00173C19"/>
    <w:rsid w:val="001972E6"/>
    <w:rsid w:val="001A39F2"/>
    <w:rsid w:val="001C5619"/>
    <w:rsid w:val="001D2895"/>
    <w:rsid w:val="001E57D0"/>
    <w:rsid w:val="001F2D90"/>
    <w:rsid w:val="001F6F03"/>
    <w:rsid w:val="002223E5"/>
    <w:rsid w:val="00222BCF"/>
    <w:rsid w:val="00224AC4"/>
    <w:rsid w:val="0023650A"/>
    <w:rsid w:val="002366A1"/>
    <w:rsid w:val="0023722D"/>
    <w:rsid w:val="002412D3"/>
    <w:rsid w:val="002451C5"/>
    <w:rsid w:val="0024538B"/>
    <w:rsid w:val="00256A0E"/>
    <w:rsid w:val="00256CF7"/>
    <w:rsid w:val="0025705A"/>
    <w:rsid w:val="00260D8E"/>
    <w:rsid w:val="00266C55"/>
    <w:rsid w:val="00271727"/>
    <w:rsid w:val="00277A87"/>
    <w:rsid w:val="00290111"/>
    <w:rsid w:val="002B2DA0"/>
    <w:rsid w:val="002C6E26"/>
    <w:rsid w:val="002D5D36"/>
    <w:rsid w:val="002E1D36"/>
    <w:rsid w:val="002E5360"/>
    <w:rsid w:val="002E5F7E"/>
    <w:rsid w:val="00325755"/>
    <w:rsid w:val="00341E73"/>
    <w:rsid w:val="00344021"/>
    <w:rsid w:val="00350F6F"/>
    <w:rsid w:val="00366A70"/>
    <w:rsid w:val="0037453B"/>
    <w:rsid w:val="00385D46"/>
    <w:rsid w:val="00386B08"/>
    <w:rsid w:val="003B2284"/>
    <w:rsid w:val="003C299A"/>
    <w:rsid w:val="003C548B"/>
    <w:rsid w:val="003D5CE7"/>
    <w:rsid w:val="003E7D75"/>
    <w:rsid w:val="00410B84"/>
    <w:rsid w:val="00420B5A"/>
    <w:rsid w:val="004211F7"/>
    <w:rsid w:val="004232AC"/>
    <w:rsid w:val="00435C96"/>
    <w:rsid w:val="00436E08"/>
    <w:rsid w:val="00441583"/>
    <w:rsid w:val="00446E87"/>
    <w:rsid w:val="00457892"/>
    <w:rsid w:val="00472F93"/>
    <w:rsid w:val="004740F6"/>
    <w:rsid w:val="00496FA7"/>
    <w:rsid w:val="004A27C2"/>
    <w:rsid w:val="004A7D1E"/>
    <w:rsid w:val="004B02D1"/>
    <w:rsid w:val="004B1C62"/>
    <w:rsid w:val="004B544F"/>
    <w:rsid w:val="004C2595"/>
    <w:rsid w:val="004E53E9"/>
    <w:rsid w:val="0050713C"/>
    <w:rsid w:val="00512B96"/>
    <w:rsid w:val="00513DCD"/>
    <w:rsid w:val="00542728"/>
    <w:rsid w:val="00553312"/>
    <w:rsid w:val="005860FA"/>
    <w:rsid w:val="00593D55"/>
    <w:rsid w:val="005A0295"/>
    <w:rsid w:val="005A640D"/>
    <w:rsid w:val="005A7E2A"/>
    <w:rsid w:val="005C064D"/>
    <w:rsid w:val="005F40A7"/>
    <w:rsid w:val="005F778A"/>
    <w:rsid w:val="00600837"/>
    <w:rsid w:val="00612F99"/>
    <w:rsid w:val="00614D80"/>
    <w:rsid w:val="00653A74"/>
    <w:rsid w:val="00654E82"/>
    <w:rsid w:val="006573EF"/>
    <w:rsid w:val="00665862"/>
    <w:rsid w:val="006709D3"/>
    <w:rsid w:val="00676040"/>
    <w:rsid w:val="00677482"/>
    <w:rsid w:val="006A2F81"/>
    <w:rsid w:val="006A7CE1"/>
    <w:rsid w:val="006B5246"/>
    <w:rsid w:val="006B616D"/>
    <w:rsid w:val="006B78DC"/>
    <w:rsid w:val="006C2A1B"/>
    <w:rsid w:val="006C352F"/>
    <w:rsid w:val="006D3ECF"/>
    <w:rsid w:val="006D7C2B"/>
    <w:rsid w:val="006E3729"/>
    <w:rsid w:val="006E53FF"/>
    <w:rsid w:val="006F1BE8"/>
    <w:rsid w:val="00725367"/>
    <w:rsid w:val="00731F7C"/>
    <w:rsid w:val="00733CC6"/>
    <w:rsid w:val="00733FD7"/>
    <w:rsid w:val="007364F8"/>
    <w:rsid w:val="00737B03"/>
    <w:rsid w:val="00740532"/>
    <w:rsid w:val="00752868"/>
    <w:rsid w:val="00772612"/>
    <w:rsid w:val="00785BB2"/>
    <w:rsid w:val="007907E5"/>
    <w:rsid w:val="00790F75"/>
    <w:rsid w:val="007B294B"/>
    <w:rsid w:val="007C6134"/>
    <w:rsid w:val="007F5AA8"/>
    <w:rsid w:val="00800C35"/>
    <w:rsid w:val="008209F0"/>
    <w:rsid w:val="00844F0A"/>
    <w:rsid w:val="00850572"/>
    <w:rsid w:val="008571B1"/>
    <w:rsid w:val="00864184"/>
    <w:rsid w:val="00882295"/>
    <w:rsid w:val="00887CA4"/>
    <w:rsid w:val="008919A4"/>
    <w:rsid w:val="008A7D5B"/>
    <w:rsid w:val="008B6506"/>
    <w:rsid w:val="008B7178"/>
    <w:rsid w:val="008D3C63"/>
    <w:rsid w:val="008D5B5D"/>
    <w:rsid w:val="008E7DC0"/>
    <w:rsid w:val="008F46A5"/>
    <w:rsid w:val="00900D2E"/>
    <w:rsid w:val="009034EF"/>
    <w:rsid w:val="00915847"/>
    <w:rsid w:val="009275FD"/>
    <w:rsid w:val="00940F5C"/>
    <w:rsid w:val="009477AF"/>
    <w:rsid w:val="00953E9C"/>
    <w:rsid w:val="009604ED"/>
    <w:rsid w:val="0096230C"/>
    <w:rsid w:val="00965293"/>
    <w:rsid w:val="00972703"/>
    <w:rsid w:val="009824C1"/>
    <w:rsid w:val="009853CF"/>
    <w:rsid w:val="009F50CF"/>
    <w:rsid w:val="00A039AF"/>
    <w:rsid w:val="00A15AEC"/>
    <w:rsid w:val="00A15D2B"/>
    <w:rsid w:val="00A339A8"/>
    <w:rsid w:val="00A45AC9"/>
    <w:rsid w:val="00A46886"/>
    <w:rsid w:val="00A53FC8"/>
    <w:rsid w:val="00A63058"/>
    <w:rsid w:val="00A65517"/>
    <w:rsid w:val="00A764D4"/>
    <w:rsid w:val="00AA01BF"/>
    <w:rsid w:val="00AA64BB"/>
    <w:rsid w:val="00AC278F"/>
    <w:rsid w:val="00AF3C02"/>
    <w:rsid w:val="00B075A5"/>
    <w:rsid w:val="00B137C0"/>
    <w:rsid w:val="00B26FF4"/>
    <w:rsid w:val="00B309CA"/>
    <w:rsid w:val="00B4074B"/>
    <w:rsid w:val="00B51371"/>
    <w:rsid w:val="00B559F2"/>
    <w:rsid w:val="00B612F1"/>
    <w:rsid w:val="00B65124"/>
    <w:rsid w:val="00B662F6"/>
    <w:rsid w:val="00B72AE3"/>
    <w:rsid w:val="00B75868"/>
    <w:rsid w:val="00B85BC5"/>
    <w:rsid w:val="00B8646E"/>
    <w:rsid w:val="00B935A0"/>
    <w:rsid w:val="00BA60D0"/>
    <w:rsid w:val="00BC6B92"/>
    <w:rsid w:val="00BE4802"/>
    <w:rsid w:val="00BF5975"/>
    <w:rsid w:val="00C141D8"/>
    <w:rsid w:val="00C165FB"/>
    <w:rsid w:val="00C26EF0"/>
    <w:rsid w:val="00C34BF0"/>
    <w:rsid w:val="00C36590"/>
    <w:rsid w:val="00C36880"/>
    <w:rsid w:val="00C465D8"/>
    <w:rsid w:val="00C50A23"/>
    <w:rsid w:val="00C51714"/>
    <w:rsid w:val="00C62345"/>
    <w:rsid w:val="00C65851"/>
    <w:rsid w:val="00C72465"/>
    <w:rsid w:val="00CA6DDE"/>
    <w:rsid w:val="00CB0E5A"/>
    <w:rsid w:val="00CD3435"/>
    <w:rsid w:val="00CD5B1F"/>
    <w:rsid w:val="00CE1C8E"/>
    <w:rsid w:val="00CF0700"/>
    <w:rsid w:val="00CF1687"/>
    <w:rsid w:val="00D013C2"/>
    <w:rsid w:val="00D053A8"/>
    <w:rsid w:val="00D23E2B"/>
    <w:rsid w:val="00D27494"/>
    <w:rsid w:val="00D31220"/>
    <w:rsid w:val="00D40BE2"/>
    <w:rsid w:val="00D44E84"/>
    <w:rsid w:val="00D6520E"/>
    <w:rsid w:val="00D655A2"/>
    <w:rsid w:val="00D66E69"/>
    <w:rsid w:val="00D96328"/>
    <w:rsid w:val="00DA6707"/>
    <w:rsid w:val="00DB0A72"/>
    <w:rsid w:val="00DB6417"/>
    <w:rsid w:val="00DC30CF"/>
    <w:rsid w:val="00DC32B3"/>
    <w:rsid w:val="00DC60C2"/>
    <w:rsid w:val="00DF313D"/>
    <w:rsid w:val="00E01299"/>
    <w:rsid w:val="00E1423A"/>
    <w:rsid w:val="00E40AFC"/>
    <w:rsid w:val="00E62A56"/>
    <w:rsid w:val="00E75E12"/>
    <w:rsid w:val="00EB777B"/>
    <w:rsid w:val="00ED152C"/>
    <w:rsid w:val="00ED3460"/>
    <w:rsid w:val="00ED4772"/>
    <w:rsid w:val="00ED4895"/>
    <w:rsid w:val="00ED7C74"/>
    <w:rsid w:val="00EE6EB5"/>
    <w:rsid w:val="00EE6FD1"/>
    <w:rsid w:val="00EE71B9"/>
    <w:rsid w:val="00EF7054"/>
    <w:rsid w:val="00F11207"/>
    <w:rsid w:val="00F156AB"/>
    <w:rsid w:val="00F17AD6"/>
    <w:rsid w:val="00F25369"/>
    <w:rsid w:val="00F34227"/>
    <w:rsid w:val="00F37537"/>
    <w:rsid w:val="00F5049B"/>
    <w:rsid w:val="00F739DC"/>
    <w:rsid w:val="00F85947"/>
    <w:rsid w:val="00FA0143"/>
    <w:rsid w:val="00FA74EF"/>
    <w:rsid w:val="00FB2E85"/>
    <w:rsid w:val="00FB6AC4"/>
    <w:rsid w:val="00FC451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066082"/>
    <w:pPr>
      <w:keepNext/>
      <w:keepLines/>
      <w:spacing w:before="240" w:after="12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3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1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6082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hAnsi="Tahoma" w:cs="Arial"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2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polner@olkusz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1443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20</cp:revision>
  <cp:lastPrinted>2025-05-06T06:05:00Z</cp:lastPrinted>
  <dcterms:created xsi:type="dcterms:W3CDTF">2025-07-31T08:35:00Z</dcterms:created>
  <dcterms:modified xsi:type="dcterms:W3CDTF">2025-08-01T07:44:00Z</dcterms:modified>
</cp:coreProperties>
</file>